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4F" w:rsidRPr="0076123A" w:rsidRDefault="00C7424F" w:rsidP="00BD6BF7">
      <w:pPr>
        <w:pStyle w:val="a6"/>
        <w:spacing w:before="0" w:beforeAutospacing="0" w:after="0"/>
        <w:jc w:val="center"/>
        <w:rPr>
          <w:rFonts w:asciiTheme="minorHAnsi" w:eastAsia="Calibri" w:hAnsiTheme="minorHAnsi" w:cstheme="minorHAnsi"/>
          <w:b/>
          <w:color w:val="000000"/>
          <w:sz w:val="20"/>
          <w:szCs w:val="20"/>
          <w:lang w:val="uk-UA" w:eastAsia="en-US"/>
        </w:rPr>
      </w:pPr>
      <w:r w:rsidRPr="0076123A">
        <w:rPr>
          <w:rFonts w:asciiTheme="minorHAnsi" w:eastAsia="Calibri" w:hAnsiTheme="minorHAnsi" w:cstheme="minorHAnsi"/>
          <w:b/>
          <w:color w:val="000000"/>
          <w:sz w:val="20"/>
          <w:szCs w:val="20"/>
          <w:lang w:val="uk-UA" w:eastAsia="en-US"/>
        </w:rPr>
        <w:t xml:space="preserve">Приватне акціонерне товариство </w:t>
      </w:r>
      <w:r w:rsidRPr="0076123A">
        <w:rPr>
          <w:rFonts w:asciiTheme="minorHAnsi" w:hAnsiTheme="minorHAnsi" w:cstheme="minorHAnsi"/>
          <w:b/>
          <w:noProof/>
          <w:color w:val="000000"/>
          <w:sz w:val="20"/>
          <w:szCs w:val="20"/>
          <w:lang w:val="uk-UA"/>
        </w:rPr>
        <w:t>"Гельмязівське ремонтно-транспортне підприємтсво"</w:t>
      </w:r>
    </w:p>
    <w:p w:rsidR="00C7424F" w:rsidRPr="0076123A" w:rsidRDefault="00C7424F" w:rsidP="00172FF7">
      <w:pPr>
        <w:pStyle w:val="a6"/>
        <w:spacing w:before="0" w:beforeAutospacing="0" w:after="0"/>
        <w:jc w:val="center"/>
        <w:rPr>
          <w:rFonts w:asciiTheme="minorHAnsi" w:eastAsia="Calibri" w:hAnsiTheme="minorHAnsi" w:cstheme="minorHAnsi"/>
          <w:color w:val="000000"/>
          <w:sz w:val="20"/>
          <w:szCs w:val="20"/>
          <w:lang w:val="uk-UA" w:eastAsia="en-US"/>
        </w:rPr>
      </w:pPr>
      <w:r w:rsidRPr="0076123A">
        <w:rPr>
          <w:rFonts w:asciiTheme="minorHAnsi" w:eastAsia="Calibri" w:hAnsiTheme="minorHAnsi" w:cstheme="minorHAnsi"/>
          <w:color w:val="000000"/>
          <w:sz w:val="20"/>
          <w:szCs w:val="20"/>
          <w:lang w:val="uk-UA" w:eastAsia="en-US"/>
        </w:rPr>
        <w:t xml:space="preserve">(код </w:t>
      </w:r>
      <w:proofErr w:type="spellStart"/>
      <w:r w:rsidRPr="0076123A">
        <w:rPr>
          <w:rFonts w:asciiTheme="minorHAnsi" w:eastAsia="Calibri" w:hAnsiTheme="minorHAnsi" w:cstheme="minorHAnsi"/>
          <w:color w:val="000000"/>
          <w:sz w:val="20"/>
          <w:szCs w:val="20"/>
          <w:lang w:val="uk-UA" w:eastAsia="en-US"/>
        </w:rPr>
        <w:t>ЄДРПОУ</w:t>
      </w:r>
      <w:proofErr w:type="spellEnd"/>
      <w:r w:rsidRPr="0076123A">
        <w:rPr>
          <w:rFonts w:asciiTheme="minorHAnsi" w:eastAsia="Calibri" w:hAnsiTheme="minorHAnsi" w:cstheme="minorHAnsi"/>
          <w:color w:val="000000"/>
          <w:sz w:val="20"/>
          <w:szCs w:val="20"/>
          <w:lang w:val="uk-UA" w:eastAsia="en-US"/>
        </w:rPr>
        <w:t xml:space="preserve"> </w:t>
      </w:r>
      <w:r w:rsidRPr="0076123A">
        <w:rPr>
          <w:rFonts w:asciiTheme="minorHAnsi" w:hAnsiTheme="minorHAnsi" w:cstheme="minorHAnsi"/>
          <w:noProof/>
          <w:color w:val="000000"/>
          <w:sz w:val="20"/>
          <w:szCs w:val="20"/>
          <w:lang w:val="uk-UA"/>
        </w:rPr>
        <w:t>00908656</w:t>
      </w:r>
      <w:r w:rsidRPr="0076123A">
        <w:rPr>
          <w:rFonts w:asciiTheme="minorHAnsi" w:eastAsia="Calibri" w:hAnsiTheme="minorHAnsi" w:cstheme="minorHAnsi"/>
          <w:color w:val="000000"/>
          <w:sz w:val="20"/>
          <w:szCs w:val="20"/>
          <w:lang w:val="uk-UA" w:eastAsia="en-US"/>
        </w:rPr>
        <w:t xml:space="preserve">, місцезнаходження: </w:t>
      </w:r>
      <w:r w:rsidRPr="0076123A">
        <w:rPr>
          <w:rFonts w:asciiTheme="minorHAnsi" w:hAnsiTheme="minorHAnsi" w:cstheme="minorHAnsi"/>
          <w:noProof/>
          <w:color w:val="000000"/>
          <w:sz w:val="20"/>
          <w:szCs w:val="20"/>
          <w:lang w:val="uk-UA"/>
        </w:rPr>
        <w:t>Україна, 19715, Черкаська область, Золотоніський район, село Гельмязів, вулиця Корольова, будинок 66</w:t>
      </w:r>
    </w:p>
    <w:p w:rsidR="00C7424F" w:rsidRPr="0076123A" w:rsidRDefault="00C7424F" w:rsidP="00172FF7">
      <w:pPr>
        <w:pStyle w:val="a6"/>
        <w:spacing w:before="0" w:beforeAutospacing="0" w:after="0"/>
        <w:jc w:val="center"/>
        <w:rPr>
          <w:rFonts w:asciiTheme="minorHAnsi" w:eastAsia="Calibri" w:hAnsiTheme="minorHAnsi" w:cstheme="minorHAnsi"/>
          <w:color w:val="000000"/>
          <w:sz w:val="20"/>
          <w:szCs w:val="20"/>
          <w:lang w:val="uk-UA" w:eastAsia="en-US"/>
        </w:rPr>
      </w:pPr>
      <w:r w:rsidRPr="0076123A">
        <w:rPr>
          <w:rFonts w:asciiTheme="minorHAnsi" w:eastAsia="Calibri" w:hAnsiTheme="minorHAnsi" w:cstheme="minorHAnsi"/>
          <w:color w:val="000000"/>
          <w:sz w:val="20"/>
          <w:szCs w:val="20"/>
          <w:lang w:val="uk-UA" w:eastAsia="en-US"/>
        </w:rPr>
        <w:t>повідомляє,</w:t>
      </w:r>
    </w:p>
    <w:p w:rsidR="00C7424F" w:rsidRPr="0076123A" w:rsidRDefault="00C7424F" w:rsidP="00172FF7">
      <w:pPr>
        <w:pStyle w:val="a6"/>
        <w:spacing w:before="0" w:beforeAutospacing="0" w:after="0"/>
        <w:jc w:val="center"/>
        <w:rPr>
          <w:rFonts w:asciiTheme="minorHAnsi" w:eastAsia="Calibri" w:hAnsiTheme="minorHAnsi" w:cstheme="minorHAnsi"/>
          <w:color w:val="000000"/>
          <w:sz w:val="20"/>
          <w:szCs w:val="20"/>
          <w:lang w:val="uk-UA" w:eastAsia="en-US"/>
        </w:rPr>
      </w:pPr>
      <w:r w:rsidRPr="0076123A">
        <w:rPr>
          <w:rFonts w:asciiTheme="minorHAnsi" w:eastAsia="Calibri" w:hAnsiTheme="minorHAnsi" w:cstheme="minorHAnsi"/>
          <w:color w:val="000000"/>
          <w:sz w:val="20"/>
          <w:szCs w:val="20"/>
          <w:lang w:val="uk-UA" w:eastAsia="en-US"/>
        </w:rPr>
        <w:t>що</w:t>
      </w:r>
      <w:r w:rsidR="00F76255">
        <w:rPr>
          <w:rFonts w:asciiTheme="minorHAnsi" w:eastAsia="Calibri" w:hAnsiTheme="minorHAnsi" w:cstheme="minorHAnsi"/>
          <w:color w:val="000000"/>
          <w:sz w:val="20"/>
          <w:szCs w:val="20"/>
          <w:lang w:val="uk-UA" w:eastAsia="en-US"/>
        </w:rPr>
        <w:t xml:space="preserve"> позачергові</w:t>
      </w:r>
      <w:r w:rsidRPr="0076123A">
        <w:rPr>
          <w:rFonts w:asciiTheme="minorHAnsi" w:eastAsia="Calibri" w:hAnsiTheme="minorHAnsi" w:cstheme="minorHAnsi"/>
          <w:color w:val="000000"/>
          <w:sz w:val="20"/>
          <w:szCs w:val="20"/>
          <w:lang w:val="uk-UA" w:eastAsia="en-US"/>
        </w:rPr>
        <w:t xml:space="preserve"> загальні збори акціонерів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eastAsia="Calibri" w:hAnsiTheme="minorHAnsi" w:cstheme="minorHAnsi"/>
          <w:color w:val="000000"/>
          <w:sz w:val="20"/>
          <w:szCs w:val="20"/>
          <w:lang w:val="uk-UA" w:eastAsia="en-US"/>
        </w:rPr>
        <w:t xml:space="preserve"> відбудуться</w:t>
      </w:r>
    </w:p>
    <w:p w:rsidR="00C7424F" w:rsidRPr="0076123A" w:rsidRDefault="00C7424F" w:rsidP="00172FF7">
      <w:pPr>
        <w:pStyle w:val="a6"/>
        <w:spacing w:before="0" w:beforeAutospacing="0" w:after="0"/>
        <w:jc w:val="center"/>
        <w:rPr>
          <w:rFonts w:asciiTheme="minorHAnsi" w:eastAsia="Calibri" w:hAnsiTheme="minorHAnsi" w:cstheme="minorHAnsi"/>
          <w:color w:val="000000"/>
          <w:sz w:val="20"/>
          <w:szCs w:val="20"/>
          <w:lang w:val="uk-UA" w:eastAsia="en-US"/>
        </w:rPr>
      </w:pPr>
      <w:r w:rsidRPr="0076123A">
        <w:rPr>
          <w:rFonts w:asciiTheme="minorHAnsi" w:hAnsiTheme="minorHAnsi" w:cstheme="minorHAnsi"/>
          <w:noProof/>
          <w:color w:val="000000"/>
          <w:sz w:val="20"/>
          <w:szCs w:val="20"/>
          <w:lang w:val="uk-UA"/>
        </w:rPr>
        <w:t>«24» червня 2019 року</w:t>
      </w:r>
    </w:p>
    <w:p w:rsidR="00C7424F" w:rsidRPr="0076123A" w:rsidRDefault="00C7424F" w:rsidP="00172FF7">
      <w:pPr>
        <w:pStyle w:val="a6"/>
        <w:spacing w:before="0" w:beforeAutospacing="0" w:after="0"/>
        <w:jc w:val="center"/>
        <w:rPr>
          <w:rFonts w:asciiTheme="minorHAnsi" w:eastAsia="Calibri" w:hAnsiTheme="minorHAnsi" w:cstheme="minorHAnsi"/>
          <w:color w:val="000000"/>
          <w:sz w:val="20"/>
          <w:szCs w:val="20"/>
          <w:lang w:val="uk-UA" w:eastAsia="en-US"/>
        </w:rPr>
      </w:pPr>
      <w:r w:rsidRPr="0076123A">
        <w:rPr>
          <w:rFonts w:asciiTheme="minorHAnsi" w:eastAsia="Calibri" w:hAnsiTheme="minorHAnsi" w:cstheme="minorHAnsi"/>
          <w:color w:val="000000"/>
          <w:sz w:val="20"/>
          <w:szCs w:val="20"/>
          <w:lang w:val="uk-UA" w:eastAsia="en-US"/>
        </w:rPr>
        <w:t xml:space="preserve">за </w:t>
      </w:r>
      <w:proofErr w:type="spellStart"/>
      <w:r w:rsidRPr="0076123A">
        <w:rPr>
          <w:rFonts w:asciiTheme="minorHAnsi" w:eastAsia="Calibri" w:hAnsiTheme="minorHAnsi" w:cstheme="minorHAnsi"/>
          <w:color w:val="000000"/>
          <w:sz w:val="20"/>
          <w:szCs w:val="20"/>
          <w:lang w:val="uk-UA" w:eastAsia="en-US"/>
        </w:rPr>
        <w:t>адресою</w:t>
      </w:r>
      <w:proofErr w:type="spellEnd"/>
      <w:r w:rsidRPr="0076123A">
        <w:rPr>
          <w:rFonts w:asciiTheme="minorHAnsi" w:eastAsia="Calibri" w:hAnsiTheme="minorHAnsi" w:cstheme="minorHAnsi"/>
          <w:color w:val="000000"/>
          <w:sz w:val="20"/>
          <w:szCs w:val="20"/>
          <w:lang w:val="uk-UA" w:eastAsia="en-US"/>
        </w:rPr>
        <w:t xml:space="preserve">: </w:t>
      </w:r>
      <w:r w:rsidRPr="0076123A">
        <w:rPr>
          <w:rFonts w:asciiTheme="minorHAnsi" w:hAnsiTheme="minorHAnsi" w:cstheme="minorHAnsi"/>
          <w:noProof/>
          <w:color w:val="000000"/>
          <w:sz w:val="20"/>
          <w:szCs w:val="20"/>
          <w:lang w:val="uk-UA"/>
        </w:rPr>
        <w:t>Україна, 19715, Черкаська область, Золотоніський район, село Гельмязів, вулиця Корольова, будинок 66</w:t>
      </w:r>
      <w:r w:rsidR="00E46843">
        <w:rPr>
          <w:rFonts w:asciiTheme="minorHAnsi" w:hAnsiTheme="minorHAnsi" w:cstheme="minorHAnsi"/>
          <w:noProof/>
          <w:color w:val="000000"/>
          <w:sz w:val="20"/>
          <w:szCs w:val="20"/>
          <w:lang w:val="uk-UA"/>
        </w:rPr>
        <w:t>, адміністративне приміщ</w:t>
      </w:r>
      <w:r w:rsidR="0076123A">
        <w:rPr>
          <w:rFonts w:asciiTheme="minorHAnsi" w:hAnsiTheme="minorHAnsi" w:cstheme="minorHAnsi"/>
          <w:noProof/>
          <w:color w:val="000000"/>
          <w:sz w:val="20"/>
          <w:szCs w:val="20"/>
          <w:lang w:val="uk-UA"/>
        </w:rPr>
        <w:t>ення ПрАТ «Гельмязівьске РТП»</w:t>
      </w:r>
      <w:r w:rsidR="00C87878">
        <w:rPr>
          <w:rFonts w:asciiTheme="minorHAnsi" w:hAnsiTheme="minorHAnsi" w:cstheme="minorHAnsi"/>
          <w:noProof/>
          <w:color w:val="000000"/>
          <w:sz w:val="20"/>
          <w:szCs w:val="20"/>
          <w:lang w:val="uk-UA"/>
        </w:rPr>
        <w:t>, зал засіда</w:t>
      </w:r>
      <w:r w:rsidR="0076123A">
        <w:rPr>
          <w:rFonts w:asciiTheme="minorHAnsi" w:hAnsiTheme="minorHAnsi" w:cstheme="minorHAnsi"/>
          <w:noProof/>
          <w:color w:val="000000"/>
          <w:sz w:val="20"/>
          <w:szCs w:val="20"/>
          <w:lang w:val="uk-UA"/>
        </w:rPr>
        <w:t>нь Товариства.</w:t>
      </w:r>
    </w:p>
    <w:p w:rsidR="00C7424F" w:rsidRPr="0076123A" w:rsidRDefault="00C7424F" w:rsidP="00172FF7">
      <w:pPr>
        <w:pStyle w:val="a6"/>
        <w:spacing w:before="0" w:beforeAutospacing="0" w:after="0"/>
        <w:jc w:val="center"/>
        <w:rPr>
          <w:rFonts w:asciiTheme="minorHAnsi" w:eastAsia="Calibri" w:hAnsiTheme="minorHAnsi" w:cstheme="minorHAnsi"/>
          <w:color w:val="000000"/>
          <w:sz w:val="20"/>
          <w:szCs w:val="20"/>
          <w:lang w:val="uk-UA" w:eastAsia="en-US"/>
        </w:rPr>
      </w:pPr>
      <w:r w:rsidRPr="0076123A">
        <w:rPr>
          <w:rFonts w:asciiTheme="minorHAnsi" w:eastAsia="Calibri" w:hAnsiTheme="minorHAnsi" w:cstheme="minorHAnsi"/>
          <w:color w:val="000000"/>
          <w:sz w:val="20"/>
          <w:szCs w:val="20"/>
          <w:lang w:val="uk-UA" w:eastAsia="en-US"/>
        </w:rPr>
        <w:t>Початок зборів об</w:t>
      </w:r>
      <w:r w:rsidR="00C33BF6">
        <w:rPr>
          <w:rFonts w:asciiTheme="minorHAnsi" w:eastAsia="Calibri" w:hAnsiTheme="minorHAnsi" w:cstheme="minorHAnsi"/>
          <w:color w:val="000000"/>
          <w:sz w:val="20"/>
          <w:szCs w:val="20"/>
          <w:lang w:val="uk-UA" w:eastAsia="en-US"/>
        </w:rPr>
        <w:t xml:space="preserve"> 11</w:t>
      </w:r>
      <w:r w:rsidRPr="0076123A">
        <w:rPr>
          <w:rFonts w:asciiTheme="minorHAnsi" w:eastAsia="Calibri" w:hAnsiTheme="minorHAnsi" w:cstheme="minorHAnsi"/>
          <w:color w:val="000000"/>
          <w:sz w:val="20"/>
          <w:szCs w:val="20"/>
          <w:lang w:val="uk-UA" w:eastAsia="en-US"/>
        </w:rPr>
        <w:t xml:space="preserve">  годині 00 хвилин.</w:t>
      </w:r>
    </w:p>
    <w:p w:rsidR="00C7424F" w:rsidRPr="0076123A" w:rsidRDefault="00C7424F" w:rsidP="00172FF7">
      <w:pPr>
        <w:spacing w:after="0" w:line="240" w:lineRule="auto"/>
        <w:jc w:val="center"/>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Реєстрація акціонерів та їх уповноважених представників відбудеться</w:t>
      </w:r>
      <w:r w:rsidRPr="0076123A">
        <w:rPr>
          <w:rFonts w:asciiTheme="minorHAnsi" w:hAnsiTheme="minorHAnsi" w:cstheme="minorHAnsi"/>
          <w:color w:val="000000"/>
          <w:sz w:val="20"/>
          <w:szCs w:val="20"/>
          <w:lang w:val="uk-UA"/>
        </w:rPr>
        <w:br/>
      </w:r>
      <w:r w:rsidRPr="0076123A">
        <w:rPr>
          <w:rFonts w:asciiTheme="minorHAnsi" w:hAnsiTheme="minorHAnsi" w:cstheme="minorHAnsi"/>
          <w:noProof/>
          <w:color w:val="000000"/>
          <w:sz w:val="20"/>
          <w:szCs w:val="20"/>
          <w:lang w:val="uk-UA"/>
        </w:rPr>
        <w:t>з 10-00 до 11-00</w:t>
      </w:r>
      <w:r w:rsidRPr="0076123A">
        <w:rPr>
          <w:rFonts w:asciiTheme="minorHAnsi" w:hAnsiTheme="minorHAnsi" w:cstheme="minorHAnsi"/>
          <w:color w:val="000000"/>
          <w:sz w:val="20"/>
          <w:szCs w:val="20"/>
          <w:lang w:val="uk-UA"/>
        </w:rPr>
        <w:t xml:space="preserve"> год. </w:t>
      </w:r>
      <w:r w:rsidRPr="0076123A">
        <w:rPr>
          <w:rFonts w:asciiTheme="minorHAnsi" w:hAnsiTheme="minorHAnsi" w:cstheme="minorHAnsi"/>
          <w:noProof/>
          <w:color w:val="000000"/>
          <w:sz w:val="20"/>
          <w:szCs w:val="20"/>
          <w:lang w:val="uk-UA"/>
        </w:rPr>
        <w:t>«24» червня 2019 року</w:t>
      </w:r>
      <w:r w:rsidRPr="0076123A">
        <w:rPr>
          <w:rFonts w:asciiTheme="minorHAnsi" w:hAnsiTheme="minorHAnsi" w:cstheme="minorHAnsi"/>
          <w:color w:val="000000"/>
          <w:sz w:val="20"/>
          <w:szCs w:val="20"/>
          <w:lang w:val="uk-UA"/>
        </w:rPr>
        <w:t xml:space="preserve"> за місцем проведення загальних зборів.</w:t>
      </w:r>
    </w:p>
    <w:p w:rsidR="00C7424F" w:rsidRPr="0076123A" w:rsidRDefault="00C7424F" w:rsidP="00172FF7">
      <w:pPr>
        <w:spacing w:after="0" w:line="240" w:lineRule="auto"/>
        <w:jc w:val="center"/>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Відповідно до ст. 34 </w:t>
      </w:r>
      <w:proofErr w:type="spellStart"/>
      <w:r w:rsidRPr="0076123A">
        <w:rPr>
          <w:rFonts w:asciiTheme="minorHAnsi" w:hAnsiTheme="minorHAnsi" w:cstheme="minorHAnsi"/>
          <w:color w:val="000000"/>
          <w:sz w:val="20"/>
          <w:szCs w:val="20"/>
          <w:lang w:val="uk-UA"/>
        </w:rPr>
        <w:t>ЗУ</w:t>
      </w:r>
      <w:proofErr w:type="spellEnd"/>
      <w:r w:rsidRPr="0076123A">
        <w:rPr>
          <w:rFonts w:asciiTheme="minorHAnsi" w:hAnsiTheme="minorHAnsi" w:cstheme="minorHAnsi"/>
          <w:color w:val="000000"/>
          <w:sz w:val="20"/>
          <w:szCs w:val="20"/>
          <w:lang w:val="uk-UA"/>
        </w:rPr>
        <w:t xml:space="preserve"> «Про акціонерні товариства» перелік акціонерів, які мають право на участь у загальних зборах акціонерів, складається на 24-00 годину «</w:t>
      </w:r>
      <w:r w:rsidR="0076123A" w:rsidRPr="0076123A">
        <w:rPr>
          <w:rFonts w:asciiTheme="minorHAnsi" w:hAnsiTheme="minorHAnsi" w:cstheme="minorHAnsi"/>
          <w:color w:val="000000"/>
          <w:sz w:val="20"/>
          <w:szCs w:val="20"/>
          <w:lang w:val="uk-UA"/>
        </w:rPr>
        <w:t>18</w:t>
      </w:r>
      <w:r w:rsidRPr="0076123A">
        <w:rPr>
          <w:rFonts w:asciiTheme="minorHAnsi" w:hAnsiTheme="minorHAnsi" w:cstheme="minorHAnsi"/>
          <w:color w:val="000000"/>
          <w:sz w:val="20"/>
          <w:szCs w:val="20"/>
          <w:lang w:val="uk-UA"/>
        </w:rPr>
        <w:t xml:space="preserve">» </w:t>
      </w:r>
      <w:r w:rsidR="0076123A" w:rsidRPr="0076123A">
        <w:rPr>
          <w:rFonts w:asciiTheme="minorHAnsi" w:hAnsiTheme="minorHAnsi" w:cstheme="minorHAnsi"/>
          <w:color w:val="000000"/>
          <w:sz w:val="20"/>
          <w:szCs w:val="20"/>
          <w:lang w:val="uk-UA"/>
        </w:rPr>
        <w:t>червня</w:t>
      </w:r>
      <w:r w:rsidRPr="0076123A">
        <w:rPr>
          <w:rFonts w:asciiTheme="minorHAnsi" w:hAnsiTheme="minorHAnsi" w:cstheme="minorHAnsi"/>
          <w:color w:val="000000"/>
          <w:sz w:val="20"/>
          <w:szCs w:val="20"/>
          <w:lang w:val="uk-UA"/>
        </w:rPr>
        <w:t xml:space="preserve"> 201</w:t>
      </w:r>
      <w:r w:rsidRPr="0076123A">
        <w:rPr>
          <w:rFonts w:asciiTheme="minorHAnsi" w:hAnsiTheme="minorHAnsi" w:cstheme="minorHAnsi"/>
          <w:color w:val="000000"/>
          <w:sz w:val="20"/>
          <w:szCs w:val="20"/>
        </w:rPr>
        <w:t>9</w:t>
      </w:r>
      <w:r w:rsidRPr="0076123A">
        <w:rPr>
          <w:rFonts w:asciiTheme="minorHAnsi" w:hAnsiTheme="minorHAnsi" w:cstheme="minorHAnsi"/>
          <w:color w:val="000000"/>
          <w:sz w:val="20"/>
          <w:szCs w:val="20"/>
          <w:lang w:val="uk-UA"/>
        </w:rPr>
        <w:t xml:space="preserve">  р.</w:t>
      </w:r>
    </w:p>
    <w:p w:rsidR="00C7424F" w:rsidRPr="0076123A" w:rsidRDefault="00C7424F" w:rsidP="00172FF7">
      <w:pPr>
        <w:spacing w:after="0" w:line="240" w:lineRule="auto"/>
        <w:jc w:val="center"/>
        <w:rPr>
          <w:rFonts w:asciiTheme="minorHAnsi" w:hAnsiTheme="minorHAnsi" w:cstheme="minorHAnsi"/>
          <w:color w:val="000000"/>
          <w:sz w:val="20"/>
          <w:szCs w:val="20"/>
          <w:lang w:val="uk-UA"/>
        </w:rPr>
      </w:pPr>
    </w:p>
    <w:p w:rsidR="00C7424F" w:rsidRPr="0076123A" w:rsidRDefault="00C7424F" w:rsidP="00172FF7">
      <w:pPr>
        <w:spacing w:after="0" w:line="240" w:lineRule="auto"/>
        <w:jc w:val="center"/>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Перелік питань, що виносяться на голосування (проект порядку денного):</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обрання Лічильної комісії загальних зборів. </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Про обрання Голови та Секретаря загальних зборів, затвердження порядку проведення загальних зборів (регламенту зборів).</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Затвердження порядку засвідчення бюлетенів для голосування на загальних зборах.</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припинення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шляхом його реорганізації (перетворення) в Товариство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порядок і умови здійснення припинення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шляхом перетворення в Товариство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Про затвердження плану перетворення Товариства.</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призначення комісії з припинення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порядок та строк </w:t>
      </w:r>
      <w:proofErr w:type="spellStart"/>
      <w:r w:rsidRPr="0076123A">
        <w:rPr>
          <w:rFonts w:asciiTheme="minorHAnsi" w:hAnsiTheme="minorHAnsi" w:cstheme="minorHAnsi"/>
          <w:color w:val="000000"/>
          <w:sz w:val="20"/>
          <w:szCs w:val="20"/>
          <w:lang w:val="uk-UA"/>
        </w:rPr>
        <w:t>заявлення</w:t>
      </w:r>
      <w:proofErr w:type="spellEnd"/>
      <w:r w:rsidRPr="0076123A">
        <w:rPr>
          <w:rFonts w:asciiTheme="minorHAnsi" w:hAnsiTheme="minorHAnsi" w:cstheme="minorHAnsi"/>
          <w:color w:val="000000"/>
          <w:sz w:val="20"/>
          <w:szCs w:val="20"/>
          <w:lang w:val="uk-UA"/>
        </w:rPr>
        <w:t xml:space="preserve"> вимог кредиторами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в зв’язку з його припиненням шляхом перетворення.</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Про проведення інвентаризації та призначення Інвентаризаційної комісії.</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затвердження умов та порядку викупу акцій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у акціонерів, які голосували проти прийняття рішення про припинення товариства шляхом його перетворення.</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затвердження порядку, строків та умов обміну акцій, випущених Приватним акціонерним товариством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на частки у статутному капіталі Товариства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w:t>
      </w:r>
    </w:p>
    <w:p w:rsidR="00C7424F" w:rsidRPr="0076123A" w:rsidRDefault="00C7424F" w:rsidP="00172FF7">
      <w:pPr>
        <w:numPr>
          <w:ilvl w:val="0"/>
          <w:numId w:val="1"/>
        </w:numPr>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Про зупинення обігу акцій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bCs/>
          <w:color w:val="000000"/>
          <w:sz w:val="20"/>
          <w:szCs w:val="20"/>
          <w:lang w:val="uk-UA"/>
        </w:rPr>
      </w:pPr>
      <w:r w:rsidRPr="0076123A">
        <w:rPr>
          <w:rFonts w:asciiTheme="minorHAnsi" w:hAnsiTheme="minorHAnsi" w:cstheme="minorHAnsi"/>
          <w:b/>
          <w:color w:val="000000"/>
          <w:sz w:val="20"/>
          <w:szCs w:val="20"/>
          <w:lang w:val="uk-UA"/>
        </w:rPr>
        <w:t>Адреса веб-сайту</w:t>
      </w:r>
      <w:r w:rsidRPr="0076123A">
        <w:rPr>
          <w:rFonts w:asciiTheme="minorHAnsi" w:hAnsiTheme="minorHAnsi" w:cstheme="minorHAnsi"/>
          <w:color w:val="000000"/>
          <w:sz w:val="20"/>
          <w:szCs w:val="20"/>
          <w:lang w:val="uk-UA"/>
        </w:rPr>
        <w:t xml:space="preserve">, </w:t>
      </w:r>
      <w:r w:rsidRPr="0076123A">
        <w:rPr>
          <w:rFonts w:asciiTheme="minorHAnsi" w:hAnsiTheme="minorHAnsi" w:cstheme="minorHAnsi"/>
          <w:bCs/>
          <w:color w:val="000000"/>
          <w:sz w:val="20"/>
          <w:szCs w:val="20"/>
          <w:lang w:val="uk-UA"/>
        </w:rPr>
        <w:t xml:space="preserve">на якому розміщена інформація з проектом рішень щодо кожного з питань, включених до проекту порядку денного, а також інформацію, зазначену в </w:t>
      </w:r>
      <w:proofErr w:type="spellStart"/>
      <w:r w:rsidRPr="0076123A">
        <w:rPr>
          <w:rFonts w:asciiTheme="minorHAnsi" w:hAnsiTheme="minorHAnsi" w:cstheme="minorHAnsi"/>
          <w:bCs/>
          <w:color w:val="000000"/>
          <w:sz w:val="20"/>
          <w:szCs w:val="20"/>
          <w:lang w:val="uk-UA"/>
        </w:rPr>
        <w:t>ч.4</w:t>
      </w:r>
      <w:proofErr w:type="spellEnd"/>
      <w:r w:rsidRPr="0076123A">
        <w:rPr>
          <w:rFonts w:asciiTheme="minorHAnsi" w:hAnsiTheme="minorHAnsi" w:cstheme="minorHAnsi"/>
          <w:bCs/>
          <w:color w:val="000000"/>
          <w:sz w:val="20"/>
          <w:szCs w:val="20"/>
          <w:lang w:val="uk-UA"/>
        </w:rPr>
        <w:t xml:space="preserve"> </w:t>
      </w:r>
      <w:proofErr w:type="spellStart"/>
      <w:r w:rsidRPr="0076123A">
        <w:rPr>
          <w:rFonts w:asciiTheme="minorHAnsi" w:hAnsiTheme="minorHAnsi" w:cstheme="minorHAnsi"/>
          <w:bCs/>
          <w:color w:val="000000"/>
          <w:sz w:val="20"/>
          <w:szCs w:val="20"/>
          <w:lang w:val="uk-UA"/>
        </w:rPr>
        <w:t>ст.35</w:t>
      </w:r>
      <w:proofErr w:type="spellEnd"/>
      <w:r w:rsidRPr="0076123A">
        <w:rPr>
          <w:rFonts w:asciiTheme="minorHAnsi" w:hAnsiTheme="minorHAnsi" w:cstheme="minorHAnsi"/>
          <w:bCs/>
          <w:color w:val="000000"/>
          <w:sz w:val="20"/>
          <w:szCs w:val="20"/>
          <w:lang w:val="uk-UA"/>
        </w:rPr>
        <w:t xml:space="preserve"> Закону України «Про акціонерні товариства»: </w:t>
      </w:r>
      <w:r w:rsidRPr="0076123A">
        <w:rPr>
          <w:rFonts w:asciiTheme="minorHAnsi" w:hAnsiTheme="minorHAnsi" w:cstheme="minorHAnsi"/>
          <w:bCs/>
          <w:noProof/>
          <w:color w:val="000000"/>
          <w:sz w:val="20"/>
          <w:szCs w:val="20"/>
          <w:lang w:val="uk-UA"/>
        </w:rPr>
        <w:t>http://gelmjazyvrtp.pat.ua/documents/povidomlennya-pro-zbori</w:t>
      </w:r>
    </w:p>
    <w:p w:rsidR="00C7424F" w:rsidRPr="0076123A" w:rsidRDefault="00C7424F" w:rsidP="00172FF7">
      <w:pPr>
        <w:spacing w:after="0" w:line="240" w:lineRule="auto"/>
        <w:ind w:firstLine="709"/>
        <w:rPr>
          <w:rFonts w:asciiTheme="minorHAnsi" w:hAnsiTheme="minorHAnsi" w:cstheme="minorHAnsi"/>
          <w:bCs/>
          <w:color w:val="000000"/>
          <w:sz w:val="20"/>
          <w:szCs w:val="20"/>
          <w:lang w:val="uk-UA"/>
        </w:rPr>
      </w:pPr>
      <w:r w:rsidRPr="0076123A">
        <w:rPr>
          <w:rFonts w:asciiTheme="minorHAnsi" w:hAnsiTheme="minorHAnsi" w:cstheme="minorHAnsi"/>
          <w:b/>
          <w:bCs/>
          <w:color w:val="000000"/>
          <w:sz w:val="20"/>
          <w:szCs w:val="20"/>
          <w:lang w:val="uk-UA"/>
        </w:rPr>
        <w:t>Загальна кількість акцій</w:t>
      </w:r>
      <w:r w:rsidRPr="0076123A">
        <w:rPr>
          <w:rFonts w:asciiTheme="minorHAnsi" w:hAnsiTheme="minorHAnsi" w:cstheme="minorHAnsi"/>
          <w:bCs/>
          <w:color w:val="000000"/>
          <w:sz w:val="20"/>
          <w:szCs w:val="20"/>
          <w:lang w:val="uk-UA"/>
        </w:rPr>
        <w:t xml:space="preserve"> становить  </w:t>
      </w:r>
      <w:r w:rsidR="00874975">
        <w:rPr>
          <w:rFonts w:asciiTheme="minorHAnsi" w:hAnsiTheme="minorHAnsi" w:cstheme="minorHAnsi"/>
          <w:bCs/>
          <w:color w:val="000000"/>
          <w:sz w:val="20"/>
          <w:szCs w:val="20"/>
          <w:lang w:val="uk-UA"/>
        </w:rPr>
        <w:t>1315600</w:t>
      </w:r>
      <w:bookmarkStart w:id="0" w:name="_GoBack"/>
      <w:bookmarkEnd w:id="0"/>
      <w:r w:rsidR="00FE744B">
        <w:rPr>
          <w:rFonts w:asciiTheme="minorHAnsi" w:hAnsiTheme="minorHAnsi" w:cstheme="minorHAnsi"/>
          <w:bCs/>
          <w:color w:val="000000"/>
          <w:sz w:val="20"/>
          <w:szCs w:val="20"/>
          <w:lang w:val="uk-UA"/>
        </w:rPr>
        <w:t xml:space="preserve"> штук</w:t>
      </w:r>
      <w:r w:rsidRPr="0076123A">
        <w:rPr>
          <w:rFonts w:asciiTheme="minorHAnsi" w:hAnsiTheme="minorHAnsi" w:cstheme="minorHAnsi"/>
          <w:bCs/>
          <w:color w:val="000000"/>
          <w:sz w:val="20"/>
          <w:szCs w:val="20"/>
          <w:lang w:val="uk-UA"/>
        </w:rPr>
        <w:t xml:space="preserve"> простих іменних акцій номінальною вартістю </w:t>
      </w:r>
      <w:r w:rsidRPr="0076123A">
        <w:rPr>
          <w:rFonts w:asciiTheme="minorHAnsi" w:hAnsiTheme="minorHAnsi" w:cstheme="minorHAnsi"/>
          <w:bCs/>
          <w:noProof/>
          <w:color w:val="000000"/>
          <w:sz w:val="20"/>
          <w:szCs w:val="20"/>
          <w:lang w:val="uk-UA"/>
        </w:rPr>
        <w:t>0,25</w:t>
      </w:r>
      <w:r w:rsidRPr="0076123A">
        <w:rPr>
          <w:rFonts w:asciiTheme="minorHAnsi" w:hAnsiTheme="minorHAnsi" w:cstheme="minorHAnsi"/>
          <w:bCs/>
          <w:color w:val="000000"/>
          <w:sz w:val="20"/>
          <w:szCs w:val="20"/>
          <w:lang w:val="uk-UA"/>
        </w:rPr>
        <w:t xml:space="preserve"> грн. кожна.</w:t>
      </w:r>
    </w:p>
    <w:p w:rsidR="00C7424F" w:rsidRPr="0076123A" w:rsidRDefault="00C7424F" w:rsidP="00172FF7">
      <w:pPr>
        <w:spacing w:after="0" w:line="240" w:lineRule="auto"/>
        <w:ind w:firstLine="709"/>
        <w:rPr>
          <w:rFonts w:asciiTheme="minorHAnsi" w:hAnsiTheme="minorHAnsi" w:cstheme="minorHAnsi"/>
          <w:bCs/>
          <w:color w:val="000000"/>
          <w:sz w:val="20"/>
          <w:szCs w:val="20"/>
          <w:lang w:val="uk-UA"/>
        </w:rPr>
      </w:pPr>
      <w:r w:rsidRPr="0076123A">
        <w:rPr>
          <w:rFonts w:asciiTheme="minorHAnsi" w:hAnsiTheme="minorHAnsi" w:cstheme="minorHAnsi"/>
          <w:b/>
          <w:bCs/>
          <w:color w:val="000000"/>
          <w:sz w:val="20"/>
          <w:szCs w:val="20"/>
          <w:lang w:val="uk-UA"/>
        </w:rPr>
        <w:t>Загальна кількість голосуючих акцій</w:t>
      </w:r>
      <w:r w:rsidRPr="0076123A">
        <w:rPr>
          <w:rFonts w:asciiTheme="minorHAnsi" w:hAnsiTheme="minorHAnsi" w:cstheme="minorHAnsi"/>
          <w:bCs/>
          <w:color w:val="000000"/>
          <w:sz w:val="20"/>
          <w:szCs w:val="20"/>
          <w:lang w:val="uk-UA"/>
        </w:rPr>
        <w:t xml:space="preserve"> </w:t>
      </w:r>
      <w:r w:rsidRPr="00FE744B">
        <w:rPr>
          <w:rFonts w:asciiTheme="minorHAnsi" w:hAnsiTheme="minorHAnsi" w:cstheme="minorHAnsi"/>
          <w:bCs/>
          <w:color w:val="000000"/>
          <w:sz w:val="20"/>
          <w:szCs w:val="20"/>
          <w:lang w:val="uk-UA"/>
        </w:rPr>
        <w:t>становить </w:t>
      </w:r>
      <w:r w:rsidR="00FE744B" w:rsidRPr="00FE744B">
        <w:rPr>
          <w:rFonts w:asciiTheme="minorHAnsi" w:hAnsiTheme="minorHAnsi" w:cstheme="minorHAnsi"/>
          <w:b/>
          <w:color w:val="000000"/>
          <w:sz w:val="20"/>
          <w:szCs w:val="20"/>
          <w:lang w:val="uk-UA"/>
        </w:rPr>
        <w:t>947534</w:t>
      </w:r>
      <w:r w:rsidRPr="00FE744B">
        <w:rPr>
          <w:rFonts w:asciiTheme="minorHAnsi" w:hAnsiTheme="minorHAnsi" w:cstheme="minorHAnsi"/>
          <w:bCs/>
          <w:color w:val="000000"/>
          <w:sz w:val="20"/>
          <w:szCs w:val="20"/>
          <w:lang w:val="uk-UA"/>
        </w:rPr>
        <w:t xml:space="preserve"> </w:t>
      </w:r>
      <w:r w:rsidRPr="0076123A">
        <w:rPr>
          <w:rFonts w:asciiTheme="minorHAnsi" w:hAnsiTheme="minorHAnsi" w:cstheme="minorHAnsi"/>
          <w:bCs/>
          <w:color w:val="000000"/>
          <w:sz w:val="20"/>
          <w:szCs w:val="20"/>
          <w:lang w:val="uk-UA"/>
        </w:rPr>
        <w:t>штук</w:t>
      </w:r>
      <w:r w:rsidR="00FE744B">
        <w:rPr>
          <w:rFonts w:asciiTheme="minorHAnsi" w:hAnsiTheme="minorHAnsi" w:cstheme="minorHAnsi"/>
          <w:bCs/>
          <w:color w:val="000000"/>
          <w:sz w:val="20"/>
          <w:szCs w:val="20"/>
          <w:lang w:val="uk-UA"/>
        </w:rPr>
        <w:t>и</w:t>
      </w:r>
      <w:r w:rsidRPr="0076123A">
        <w:rPr>
          <w:rFonts w:asciiTheme="minorHAnsi" w:hAnsiTheme="minorHAnsi" w:cstheme="minorHAnsi"/>
          <w:bCs/>
          <w:color w:val="000000"/>
          <w:sz w:val="20"/>
          <w:szCs w:val="20"/>
          <w:lang w:val="uk-UA"/>
        </w:rPr>
        <w:t>.</w:t>
      </w:r>
    </w:p>
    <w:p w:rsidR="00C7424F" w:rsidRPr="0076123A" w:rsidRDefault="00C7424F" w:rsidP="007F1BA6">
      <w:pPr>
        <w:pStyle w:val="a5"/>
        <w:spacing w:after="0" w:line="240" w:lineRule="auto"/>
        <w:rPr>
          <w:rFonts w:asciiTheme="minorHAnsi" w:hAnsiTheme="minorHAnsi" w:cstheme="minorHAnsi"/>
          <w:color w:val="000000"/>
          <w:sz w:val="20"/>
          <w:szCs w:val="20"/>
          <w:lang w:val="uk-UA"/>
        </w:rPr>
      </w:pPr>
      <w:r w:rsidRPr="0076123A">
        <w:rPr>
          <w:rFonts w:asciiTheme="minorHAnsi" w:hAnsiTheme="minorHAnsi" w:cstheme="minorHAnsi"/>
          <w:b/>
          <w:bCs/>
          <w:color w:val="000000"/>
          <w:sz w:val="20"/>
          <w:szCs w:val="20"/>
          <w:lang w:val="uk-UA"/>
        </w:rPr>
        <w:t>Порядок ознайомлення акціонерів з матеріалами, з якими вони можуть ознайомитися під час підготовки до загальних зборів:</w:t>
      </w:r>
      <w:r w:rsidRPr="0076123A">
        <w:rPr>
          <w:rFonts w:asciiTheme="minorHAnsi" w:hAnsiTheme="minorHAnsi" w:cstheme="minorHAnsi"/>
          <w:color w:val="000000"/>
          <w:sz w:val="20"/>
          <w:szCs w:val="20"/>
          <w:lang w:val="uk-UA"/>
        </w:rPr>
        <w:t xml:space="preserve"> з документами та матеріалами, пов’язаними з порядком денним, акціонери (та їх представники) можуть </w:t>
      </w:r>
      <w:r w:rsidRPr="0076123A">
        <w:rPr>
          <w:rFonts w:asciiTheme="minorHAnsi" w:hAnsiTheme="minorHAnsi" w:cstheme="minorHAnsi"/>
          <w:color w:val="000000"/>
          <w:sz w:val="20"/>
          <w:szCs w:val="20"/>
          <w:shd w:val="clear" w:color="auto" w:fill="FFFFFF"/>
          <w:lang w:val="uk-UA"/>
        </w:rPr>
        <w:t xml:space="preserve">в кабінеті  </w:t>
      </w:r>
      <w:r w:rsidR="00FE744B" w:rsidRPr="00FE744B">
        <w:rPr>
          <w:rFonts w:asciiTheme="minorHAnsi" w:hAnsiTheme="minorHAnsi" w:cstheme="minorHAnsi"/>
          <w:color w:val="000000"/>
          <w:sz w:val="20"/>
          <w:szCs w:val="20"/>
          <w:shd w:val="clear" w:color="auto" w:fill="FFFFFF"/>
          <w:lang w:val="uk-UA"/>
        </w:rPr>
        <w:t>директора</w:t>
      </w:r>
      <w:r w:rsidRPr="00FE744B">
        <w:rPr>
          <w:rFonts w:asciiTheme="minorHAnsi" w:hAnsiTheme="minorHAnsi" w:cstheme="minorHAnsi"/>
          <w:color w:val="000000"/>
          <w:sz w:val="20"/>
          <w:szCs w:val="20"/>
          <w:shd w:val="clear" w:color="auto" w:fill="FFFFFF"/>
          <w:lang w:val="uk-UA"/>
        </w:rPr>
        <w:t xml:space="preserve"> </w:t>
      </w:r>
      <w:r w:rsidRPr="0076123A">
        <w:rPr>
          <w:rFonts w:asciiTheme="minorHAnsi" w:hAnsiTheme="minorHAnsi" w:cstheme="minorHAnsi"/>
          <w:color w:val="000000"/>
          <w:sz w:val="20"/>
          <w:szCs w:val="20"/>
          <w:shd w:val="clear" w:color="auto" w:fill="FFFFFF"/>
          <w:lang w:val="uk-UA"/>
        </w:rPr>
        <w:t xml:space="preserve"> за </w:t>
      </w:r>
      <w:proofErr w:type="spellStart"/>
      <w:r w:rsidRPr="0076123A">
        <w:rPr>
          <w:rFonts w:asciiTheme="minorHAnsi" w:hAnsiTheme="minorHAnsi" w:cstheme="minorHAnsi"/>
          <w:color w:val="000000"/>
          <w:sz w:val="20"/>
          <w:szCs w:val="20"/>
          <w:shd w:val="clear" w:color="auto" w:fill="FFFFFF"/>
          <w:lang w:val="uk-UA"/>
        </w:rPr>
        <w:t>адресою</w:t>
      </w:r>
      <w:proofErr w:type="spellEnd"/>
      <w:r w:rsidRPr="0076123A">
        <w:rPr>
          <w:rFonts w:asciiTheme="minorHAnsi" w:hAnsiTheme="minorHAnsi" w:cstheme="minorHAnsi"/>
          <w:color w:val="000000"/>
          <w:sz w:val="20"/>
          <w:szCs w:val="20"/>
          <w:shd w:val="clear" w:color="auto" w:fill="FFFFFF"/>
          <w:lang w:val="uk-UA"/>
        </w:rPr>
        <w:t xml:space="preserve">: </w:t>
      </w:r>
      <w:r w:rsidRPr="0076123A">
        <w:rPr>
          <w:rFonts w:asciiTheme="minorHAnsi" w:hAnsiTheme="minorHAnsi" w:cstheme="minorHAnsi"/>
          <w:noProof/>
          <w:color w:val="000000"/>
          <w:sz w:val="20"/>
          <w:szCs w:val="20"/>
          <w:shd w:val="clear" w:color="auto" w:fill="FFFFFF"/>
          <w:lang w:val="uk-UA"/>
        </w:rPr>
        <w:t>Україна, 19715, Черкаська область, Золотоніський район, село Гельмязів, вулиця Корольова, будинок 66</w:t>
      </w:r>
      <w:r w:rsidRPr="0076123A">
        <w:rPr>
          <w:rFonts w:asciiTheme="minorHAnsi" w:hAnsiTheme="minorHAnsi" w:cstheme="minorHAnsi"/>
          <w:color w:val="000000"/>
          <w:sz w:val="20"/>
          <w:szCs w:val="20"/>
          <w:shd w:val="clear" w:color="auto" w:fill="FFFFFF"/>
          <w:lang w:val="uk-UA"/>
        </w:rPr>
        <w:t xml:space="preserve">  з 9 до 12 години у робочі дні. а також в день зборів в місці проведення зборів до закінчення здійснення реєстрації.</w:t>
      </w:r>
      <w:r w:rsidRPr="0076123A">
        <w:rPr>
          <w:rFonts w:asciiTheme="minorHAnsi" w:hAnsiTheme="minorHAnsi" w:cstheme="minorHAnsi"/>
          <w:color w:val="000000"/>
          <w:sz w:val="20"/>
          <w:szCs w:val="20"/>
          <w:lang w:val="uk-UA"/>
        </w:rPr>
        <w:t xml:space="preserve">. У 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(тип) належних йому акцій (для ідентифікації згідно даних зведеного облікового реєстру). Документи надаються для ознайомлення. Відповідальна особа за порядок ознайомлення акціонерів (та їх представників) з документами –  </w:t>
      </w:r>
      <w:r w:rsidRPr="0076123A">
        <w:rPr>
          <w:rFonts w:asciiTheme="minorHAnsi" w:hAnsiTheme="minorHAnsi" w:cstheme="minorHAnsi"/>
          <w:noProof/>
          <w:color w:val="000000"/>
          <w:sz w:val="20"/>
          <w:szCs w:val="20"/>
          <w:lang w:val="uk-UA"/>
        </w:rPr>
        <w:t>Директор</w:t>
      </w:r>
      <w:r w:rsidRPr="0076123A">
        <w:rPr>
          <w:rFonts w:asciiTheme="minorHAnsi" w:hAnsiTheme="minorHAnsi" w:cstheme="minorHAnsi"/>
          <w:color w:val="000000"/>
          <w:sz w:val="20"/>
          <w:szCs w:val="20"/>
          <w:lang w:val="uk-UA"/>
        </w:rPr>
        <w:t xml:space="preserve"> - </w:t>
      </w:r>
      <w:r w:rsidR="00833670">
        <w:rPr>
          <w:rFonts w:asciiTheme="minorHAnsi" w:hAnsiTheme="minorHAnsi" w:cstheme="minorHAnsi"/>
          <w:noProof/>
          <w:color w:val="000000"/>
          <w:sz w:val="20"/>
          <w:szCs w:val="20"/>
          <w:lang w:val="uk-UA"/>
        </w:rPr>
        <w:t>Ратушняк В.Ю</w:t>
      </w:r>
      <w:r w:rsidRPr="0076123A">
        <w:rPr>
          <w:rFonts w:asciiTheme="minorHAnsi" w:hAnsiTheme="minorHAnsi" w:cstheme="minorHAnsi"/>
          <w:noProof/>
          <w:color w:val="000000"/>
          <w:sz w:val="20"/>
          <w:szCs w:val="20"/>
          <w:lang w:val="uk-UA"/>
        </w:rPr>
        <w:t>.</w:t>
      </w:r>
      <w:r w:rsidRPr="0076123A">
        <w:rPr>
          <w:rFonts w:asciiTheme="minorHAnsi" w:hAnsiTheme="minorHAnsi" w:cstheme="minorHAnsi"/>
          <w:color w:val="000000"/>
          <w:sz w:val="20"/>
          <w:szCs w:val="20"/>
          <w:lang w:val="uk-UA"/>
        </w:rPr>
        <w:t xml:space="preserve"> Телефон для довідок: </w:t>
      </w:r>
      <w:r w:rsidRPr="0076123A">
        <w:rPr>
          <w:rFonts w:asciiTheme="minorHAnsi" w:hAnsiTheme="minorHAnsi" w:cstheme="minorHAnsi"/>
          <w:noProof/>
          <w:color w:val="000000"/>
          <w:sz w:val="20"/>
          <w:szCs w:val="20"/>
          <w:lang w:val="uk-UA"/>
        </w:rPr>
        <w:t>(04737) 4-44-45</w:t>
      </w:r>
      <w:r w:rsidRPr="0076123A">
        <w:rPr>
          <w:rFonts w:asciiTheme="minorHAnsi" w:hAnsiTheme="minorHAnsi" w:cstheme="minorHAnsi"/>
          <w:color w:val="000000"/>
          <w:sz w:val="20"/>
          <w:szCs w:val="20"/>
          <w:lang w:val="uk-UA"/>
        </w:rPr>
        <w:t>.</w:t>
      </w:r>
    </w:p>
    <w:p w:rsidR="00C7424F" w:rsidRPr="0076123A" w:rsidRDefault="00C7424F" w:rsidP="00172FF7">
      <w:pPr>
        <w:spacing w:after="0" w:line="240" w:lineRule="auto"/>
        <w:ind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Права, надані акціонерам відповідно до вимог статей 36 та 38 Закону України «Про акціонерні товариства», а також строк, протягом якого такі права можуть використовуватися:</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 а також в день проведення зборів);</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отримати повідомлення про зміни у порядку денному не пізніше ніж за 10 днів до дати проведення Зборів;</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lastRenderedPageBreak/>
        <w:t xml:space="preserve">- вносити пропозиції щодо питань, включених до проекту порядку денного Зборів (не пізніше ніж за 20 днів до дати проведення Зборів), а також щодо нових кандидатів до складу органів Товариства (не пізніше ніж за 7 днів до дати проведення Зборів). Пропозиції вносяться в порядку, передбаченому ст. 38 </w:t>
      </w:r>
      <w:proofErr w:type="spellStart"/>
      <w:r w:rsidRPr="0076123A">
        <w:rPr>
          <w:rFonts w:asciiTheme="minorHAnsi" w:hAnsiTheme="minorHAnsi" w:cstheme="minorHAnsi"/>
          <w:color w:val="000000"/>
          <w:sz w:val="20"/>
          <w:szCs w:val="20"/>
          <w:lang w:val="uk-UA"/>
        </w:rPr>
        <w:t>ЗУ</w:t>
      </w:r>
      <w:proofErr w:type="spellEnd"/>
      <w:r w:rsidRPr="0076123A">
        <w:rPr>
          <w:rFonts w:asciiTheme="minorHAnsi" w:hAnsiTheme="minorHAnsi" w:cstheme="minorHAnsi"/>
          <w:color w:val="000000"/>
          <w:sz w:val="20"/>
          <w:szCs w:val="20"/>
          <w:lang w:val="uk-UA"/>
        </w:rPr>
        <w:t xml:space="preserve"> «Про акціонерні товариства»;</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оскаржити рішення Товариства про відмову у включенні його пропозицій до проекту порядку денного.</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b/>
          <w:color w:val="000000"/>
          <w:sz w:val="20"/>
          <w:szCs w:val="20"/>
          <w:lang w:val="uk-UA"/>
        </w:rPr>
        <w:t>Для реєстрації та участі у зборах</w:t>
      </w:r>
      <w:r w:rsidRPr="0076123A">
        <w:rPr>
          <w:rFonts w:asciiTheme="minorHAnsi" w:hAnsiTheme="minorHAnsi" w:cstheme="minorHAnsi"/>
          <w:color w:val="000000"/>
          <w:sz w:val="20"/>
          <w:szCs w:val="20"/>
          <w:lang w:val="uk-UA"/>
        </w:rPr>
        <w:t xml:space="preserve"> акціонери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повинні мати при собі документ, що посвідчує особу (паспорт або інший документ, що може ідентифікувати акціонера), а представникам акціонерів додатково – належним чином оформлену довіреність на право участі та голосування на загальних зборах та документ, що посвідчує особу представника.</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b/>
          <w:color w:val="000000"/>
          <w:sz w:val="20"/>
          <w:szCs w:val="20"/>
          <w:lang w:val="uk-UA"/>
        </w:rPr>
        <w:t>Порядок участі та голосування на загальних зборах за довіреністю:</w:t>
      </w:r>
      <w:r w:rsidRPr="0076123A">
        <w:rPr>
          <w:rFonts w:asciiTheme="minorHAnsi" w:hAnsiTheme="minorHAnsi" w:cstheme="minorHAnsi"/>
          <w:color w:val="000000"/>
          <w:sz w:val="20"/>
          <w:szCs w:val="20"/>
          <w:lang w:val="uk-UA"/>
        </w:rPr>
        <w:t> акціонери можуть взяти участь у Зборах особисто або через уповноваженого представника.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C7424F" w:rsidRPr="0076123A" w:rsidRDefault="00C7424F" w:rsidP="00172FF7">
      <w:pPr>
        <w:spacing w:after="0" w:line="240" w:lineRule="auto"/>
        <w:ind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C7424F" w:rsidRPr="0076123A" w:rsidRDefault="00C7424F" w:rsidP="00464EF8">
      <w:pPr>
        <w:spacing w:after="0" w:line="240" w:lineRule="auto"/>
        <w:jc w:val="right"/>
        <w:rPr>
          <w:rFonts w:asciiTheme="minorHAnsi" w:hAnsiTheme="minorHAnsi" w:cstheme="minorHAnsi"/>
          <w:color w:val="000000"/>
          <w:sz w:val="20"/>
          <w:szCs w:val="20"/>
          <w:lang w:val="uk-UA"/>
        </w:rPr>
      </w:pPr>
    </w:p>
    <w:p w:rsidR="00C7424F" w:rsidRPr="0076123A" w:rsidRDefault="00C7424F" w:rsidP="00172FF7">
      <w:pPr>
        <w:pStyle w:val="a5"/>
        <w:spacing w:after="0" w:line="240" w:lineRule="auto"/>
        <w:ind w:left="0" w:firstLine="709"/>
        <w:jc w:val="center"/>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Проекти рішень з питань порядку денного:</w:t>
      </w:r>
    </w:p>
    <w:p w:rsidR="00C7424F" w:rsidRPr="0076123A" w:rsidRDefault="00C7424F" w:rsidP="00172FF7">
      <w:pPr>
        <w:pStyle w:val="a5"/>
        <w:spacing w:after="0" w:line="240" w:lineRule="auto"/>
        <w:ind w:left="0"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Питання 1:</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1.1.  Для проведення Загальних зборів акціонерів обрати Лічильну комісію Загальних зборів акціонерів у наступному складі:</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Голова Лічильної комісії – </w:t>
      </w:r>
      <w:r w:rsidRPr="0076123A">
        <w:rPr>
          <w:rFonts w:asciiTheme="minorHAnsi" w:hAnsiTheme="minorHAnsi" w:cstheme="minorHAnsi"/>
          <w:noProof/>
          <w:color w:val="000000"/>
          <w:sz w:val="20"/>
          <w:szCs w:val="20"/>
          <w:lang w:val="uk-UA"/>
        </w:rPr>
        <w:t>Бараніченко В.О.</w:t>
      </w:r>
      <w:r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Член Лічильної комісії –  </w:t>
      </w:r>
      <w:r w:rsidRPr="0076123A">
        <w:rPr>
          <w:rFonts w:asciiTheme="minorHAnsi" w:hAnsiTheme="minorHAnsi" w:cstheme="minorHAnsi"/>
          <w:noProof/>
          <w:color w:val="000000"/>
          <w:sz w:val="20"/>
          <w:szCs w:val="20"/>
          <w:lang w:val="uk-UA"/>
        </w:rPr>
        <w:t>Коноваленко С.В.</w:t>
      </w:r>
      <w:r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Член Лічильної комісії -   </w:t>
      </w:r>
      <w:r w:rsidRPr="0076123A">
        <w:rPr>
          <w:rFonts w:asciiTheme="minorHAnsi" w:hAnsiTheme="minorHAnsi" w:cstheme="minorHAnsi"/>
          <w:noProof/>
          <w:color w:val="000000"/>
          <w:sz w:val="20"/>
          <w:szCs w:val="20"/>
          <w:lang w:val="uk-UA"/>
        </w:rPr>
        <w:t>Біленко С.В.</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b/>
          <w:color w:val="000000"/>
          <w:sz w:val="20"/>
          <w:szCs w:val="20"/>
          <w:lang w:val="uk-UA"/>
        </w:rPr>
        <w:t>Питання 2:</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2.1.  Для проведення Загальних зборів акціонерів обрати Голову та секретаря зборів у наступному складі:</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Голова зборів –  </w:t>
      </w:r>
      <w:r w:rsidR="00E46843">
        <w:rPr>
          <w:rFonts w:asciiTheme="minorHAnsi" w:hAnsiTheme="minorHAnsi" w:cstheme="minorHAnsi"/>
          <w:color w:val="000000"/>
          <w:sz w:val="20"/>
          <w:szCs w:val="20"/>
          <w:lang w:val="uk-UA"/>
        </w:rPr>
        <w:t xml:space="preserve">  </w:t>
      </w:r>
      <w:r w:rsidR="00A044C8">
        <w:rPr>
          <w:rFonts w:asciiTheme="minorHAnsi" w:hAnsiTheme="minorHAnsi" w:cstheme="minorHAnsi"/>
          <w:color w:val="000000"/>
          <w:sz w:val="20"/>
          <w:szCs w:val="20"/>
          <w:lang w:val="uk-UA"/>
        </w:rPr>
        <w:t xml:space="preserve">Ратушняк </w:t>
      </w:r>
      <w:proofErr w:type="spellStart"/>
      <w:r w:rsidR="00A044C8">
        <w:rPr>
          <w:rFonts w:asciiTheme="minorHAnsi" w:hAnsiTheme="minorHAnsi" w:cstheme="minorHAnsi"/>
          <w:color w:val="000000"/>
          <w:sz w:val="20"/>
          <w:szCs w:val="20"/>
          <w:lang w:val="uk-UA"/>
        </w:rPr>
        <w:t>В.Ю</w:t>
      </w:r>
      <w:proofErr w:type="spellEnd"/>
      <w:r w:rsidR="00A044C8">
        <w:rPr>
          <w:rFonts w:asciiTheme="minorHAnsi" w:hAnsiTheme="minorHAnsi" w:cstheme="minorHAnsi"/>
          <w:color w:val="000000"/>
          <w:sz w:val="20"/>
          <w:szCs w:val="20"/>
          <w:lang w:val="uk-UA"/>
        </w:rPr>
        <w:t>.</w:t>
      </w:r>
      <w:r w:rsidR="00E46843">
        <w:rPr>
          <w:rFonts w:asciiTheme="minorHAnsi" w:hAnsiTheme="minorHAnsi" w:cstheme="minorHAnsi"/>
          <w:color w:val="000000"/>
          <w:sz w:val="20"/>
          <w:szCs w:val="20"/>
          <w:lang w:val="uk-UA"/>
        </w:rPr>
        <w:t xml:space="preserve">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Секретар зборів – </w:t>
      </w:r>
      <w:r w:rsidR="00E46843">
        <w:rPr>
          <w:rFonts w:asciiTheme="minorHAnsi" w:hAnsiTheme="minorHAnsi" w:cstheme="minorHAnsi"/>
          <w:color w:val="000000"/>
          <w:sz w:val="20"/>
          <w:szCs w:val="20"/>
          <w:lang w:val="uk-UA"/>
        </w:rPr>
        <w:t xml:space="preserve"> </w:t>
      </w:r>
      <w:proofErr w:type="spellStart"/>
      <w:r w:rsidR="00A044C8">
        <w:rPr>
          <w:rFonts w:asciiTheme="minorHAnsi" w:hAnsiTheme="minorHAnsi" w:cstheme="minorHAnsi"/>
          <w:color w:val="000000"/>
          <w:sz w:val="20"/>
          <w:szCs w:val="20"/>
          <w:lang w:val="uk-UA"/>
        </w:rPr>
        <w:t>Хрунь</w:t>
      </w:r>
      <w:proofErr w:type="spellEnd"/>
      <w:r w:rsidR="00A044C8">
        <w:rPr>
          <w:rFonts w:asciiTheme="minorHAnsi" w:hAnsiTheme="minorHAnsi" w:cstheme="minorHAnsi"/>
          <w:color w:val="000000"/>
          <w:sz w:val="20"/>
          <w:szCs w:val="20"/>
          <w:lang w:val="uk-UA"/>
        </w:rPr>
        <w:t xml:space="preserve"> </w:t>
      </w:r>
      <w:proofErr w:type="spellStart"/>
      <w:r w:rsidR="00A044C8">
        <w:rPr>
          <w:rFonts w:asciiTheme="minorHAnsi" w:hAnsiTheme="minorHAnsi" w:cstheme="minorHAnsi"/>
          <w:color w:val="000000"/>
          <w:sz w:val="20"/>
          <w:szCs w:val="20"/>
          <w:lang w:val="uk-UA"/>
        </w:rPr>
        <w:t>Н.В</w:t>
      </w:r>
      <w:proofErr w:type="spellEnd"/>
      <w:r w:rsidR="00A044C8">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2.2. Затвердити наступний порядок проведення загальних зборів (регламент зборів):</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виступи по питаннях порядку денного  – до 20 хв.;</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запитання доповідачам, довідки по питаннях порядку денного – до 15 хв.;</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голосування по питанням порядку денного загальних зборів  відбувається з використанням бюлетенів для голосування;</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після розгляду кожного питання порядку денного лічильна комісія оголошує підсумки голосування та складає протокол. Для підготовки протоколів лічильної комісії про підсумки голосування після розгляду кожного питання робиться технічна перерва на 5 хв.;</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збори провести без перерви.</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b/>
          <w:color w:val="000000"/>
          <w:sz w:val="20"/>
          <w:szCs w:val="20"/>
          <w:lang w:val="uk-UA"/>
        </w:rPr>
        <w:t>Питання 3:</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3.1. Затвердити наступний порядок та спосіб засвідчення бюлетеню для голосування: бюлетень для голосування засвідчується печаткою Товариства; якщо бюлетень для голосування складається з кількох аркушів, він повинен бути пронумерованим, прошнурованим та  засвідченим печаткою Товариства.</w:t>
      </w:r>
    </w:p>
    <w:p w:rsidR="00C7424F" w:rsidRPr="0076123A" w:rsidRDefault="00C7424F" w:rsidP="009E24FC">
      <w:pPr>
        <w:spacing w:after="0" w:line="276" w:lineRule="auto"/>
        <w:ind w:firstLine="720"/>
        <w:rPr>
          <w:rFonts w:asciiTheme="minorHAnsi" w:hAnsiTheme="minorHAnsi" w:cstheme="minorHAnsi"/>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4</w:t>
      </w:r>
      <w:r w:rsidRPr="0076123A">
        <w:rPr>
          <w:rFonts w:asciiTheme="minorHAnsi" w:hAnsiTheme="minorHAnsi" w:cstheme="minorHAnsi"/>
          <w:b/>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4</w:t>
      </w:r>
      <w:r w:rsidR="00C7424F" w:rsidRPr="0076123A">
        <w:rPr>
          <w:rFonts w:asciiTheme="minorHAnsi" w:hAnsiTheme="minorHAnsi" w:cstheme="minorHAnsi"/>
          <w:color w:val="000000"/>
          <w:sz w:val="20"/>
          <w:szCs w:val="20"/>
          <w:lang w:val="uk-UA"/>
        </w:rPr>
        <w:t xml:space="preserve">.1. Прийняти рішення про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шляхом його перетворення в Товариство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(код </w:t>
      </w:r>
      <w:proofErr w:type="spellStart"/>
      <w:r w:rsidR="00C7424F" w:rsidRPr="0076123A">
        <w:rPr>
          <w:rFonts w:asciiTheme="minorHAnsi" w:hAnsiTheme="minorHAnsi" w:cstheme="minorHAnsi"/>
          <w:color w:val="000000"/>
          <w:sz w:val="20"/>
          <w:szCs w:val="20"/>
          <w:lang w:val="uk-UA"/>
        </w:rPr>
        <w:t>ЄДРПОУ</w:t>
      </w:r>
      <w:proofErr w:type="spellEnd"/>
      <w:r w:rsidR="00C7424F" w:rsidRPr="0076123A">
        <w:rPr>
          <w:rFonts w:asciiTheme="minorHAnsi" w:hAnsiTheme="minorHAnsi" w:cstheme="minorHAnsi"/>
          <w:color w:val="000000"/>
          <w:sz w:val="20"/>
          <w:szCs w:val="20"/>
          <w:lang w:val="uk-UA"/>
        </w:rPr>
        <w:t xml:space="preserve">  </w:t>
      </w:r>
      <w:r w:rsidR="00C7424F" w:rsidRPr="0076123A">
        <w:rPr>
          <w:rFonts w:asciiTheme="minorHAnsi" w:hAnsiTheme="minorHAnsi" w:cstheme="minorHAnsi"/>
          <w:noProof/>
          <w:color w:val="000000"/>
          <w:sz w:val="20"/>
          <w:szCs w:val="20"/>
          <w:lang w:val="uk-UA"/>
        </w:rPr>
        <w:t>00908656</w:t>
      </w:r>
      <w:r w:rsidR="00C7424F" w:rsidRPr="0076123A">
        <w:rPr>
          <w:rFonts w:asciiTheme="minorHAnsi" w:hAnsiTheme="minorHAnsi" w:cstheme="minorHAnsi"/>
          <w:color w:val="000000"/>
          <w:sz w:val="20"/>
          <w:szCs w:val="20"/>
          <w:lang w:val="uk-UA"/>
        </w:rPr>
        <w:t xml:space="preserve">, місцезнаходження: </w:t>
      </w:r>
      <w:r w:rsidR="00C7424F" w:rsidRPr="0076123A">
        <w:rPr>
          <w:rFonts w:asciiTheme="minorHAnsi" w:hAnsiTheme="minorHAnsi" w:cstheme="minorHAnsi"/>
          <w:noProof/>
          <w:color w:val="000000"/>
          <w:sz w:val="20"/>
          <w:szCs w:val="20"/>
          <w:lang w:val="uk-UA"/>
        </w:rPr>
        <w:t>Україна, 19715, Черкаська область, Золотоніський район, село Гельмязів, вулиця Корольова, будинок 66</w:t>
      </w:r>
      <w:r w:rsidR="00C7424F" w:rsidRPr="0076123A">
        <w:rPr>
          <w:rFonts w:asciiTheme="minorHAnsi" w:hAnsiTheme="minorHAnsi" w:cstheme="minorHAnsi"/>
          <w:color w:val="000000"/>
          <w:sz w:val="20"/>
          <w:szCs w:val="20"/>
          <w:lang w:val="uk-UA"/>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jc w:val="left"/>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5</w:t>
      </w:r>
      <w:r w:rsidRPr="0076123A">
        <w:rPr>
          <w:rFonts w:asciiTheme="minorHAnsi" w:hAnsiTheme="minorHAnsi" w:cstheme="minorHAnsi"/>
          <w:b/>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5</w:t>
      </w:r>
      <w:r w:rsidR="00C7424F" w:rsidRPr="0076123A">
        <w:rPr>
          <w:rFonts w:asciiTheme="minorHAnsi" w:hAnsiTheme="minorHAnsi" w:cstheme="minorHAnsi"/>
          <w:color w:val="000000"/>
          <w:sz w:val="20"/>
          <w:szCs w:val="20"/>
          <w:lang w:val="uk-UA"/>
        </w:rPr>
        <w:t>. Відповідно до діючого законодавства України, затвердити наступний порядок, строки та умови здійснення перетворення:</w:t>
      </w:r>
    </w:p>
    <w:p w:rsidR="00C7424F" w:rsidRPr="0076123A" w:rsidRDefault="006C2670" w:rsidP="006C2670">
      <w:pPr>
        <w:pStyle w:val="a5"/>
        <w:spacing w:after="0" w:line="240" w:lineRule="auto"/>
        <w:ind w:left="0"/>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 xml:space="preserve">                5</w:t>
      </w:r>
      <w:r w:rsidR="00C7424F" w:rsidRPr="0076123A">
        <w:rPr>
          <w:rFonts w:asciiTheme="minorHAnsi" w:hAnsiTheme="minorHAnsi" w:cstheme="minorHAnsi"/>
          <w:color w:val="000000"/>
          <w:sz w:val="20"/>
          <w:szCs w:val="20"/>
          <w:lang w:val="uk-UA"/>
        </w:rPr>
        <w:t xml:space="preserve">.1. Протягом 3 (трьох) робочих днів з дати прийняття рішення про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шляхом перетворення в Товариство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w:t>
      </w:r>
      <w:proofErr w:type="spellStart"/>
      <w:r w:rsidR="00C7424F" w:rsidRPr="0076123A">
        <w:rPr>
          <w:rFonts w:asciiTheme="minorHAnsi" w:hAnsiTheme="minorHAnsi" w:cstheme="minorHAnsi"/>
          <w:color w:val="000000"/>
          <w:sz w:val="20"/>
          <w:szCs w:val="20"/>
          <w:lang w:val="uk-UA"/>
        </w:rPr>
        <w:t>ЄДР</w:t>
      </w:r>
      <w:proofErr w:type="spellEnd"/>
      <w:r w:rsidR="00C7424F" w:rsidRPr="0076123A">
        <w:rPr>
          <w:rFonts w:asciiTheme="minorHAnsi" w:hAnsiTheme="minorHAnsi" w:cstheme="minorHAnsi"/>
          <w:color w:val="000000"/>
          <w:sz w:val="20"/>
          <w:szCs w:val="20"/>
          <w:lang w:val="uk-UA"/>
        </w:rPr>
        <w:t xml:space="preserve">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5</w:t>
      </w:r>
      <w:r w:rsidR="00C7424F" w:rsidRPr="0076123A">
        <w:rPr>
          <w:rFonts w:asciiTheme="minorHAnsi" w:hAnsiTheme="minorHAnsi" w:cstheme="minorHAnsi"/>
          <w:color w:val="000000"/>
          <w:sz w:val="20"/>
          <w:szCs w:val="20"/>
          <w:lang w:val="uk-UA"/>
        </w:rPr>
        <w:t xml:space="preserve">.2. Протягом 10 (десяти) робочих днів після прийняття рішення про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шляхом перетворення в Товариство з обмеженою відповідальністю </w:t>
      </w:r>
      <w:r w:rsidR="00C7424F" w:rsidRPr="0076123A">
        <w:rPr>
          <w:rFonts w:asciiTheme="minorHAnsi" w:hAnsiTheme="minorHAnsi" w:cstheme="minorHAnsi"/>
          <w:noProof/>
          <w:color w:val="000000"/>
          <w:sz w:val="20"/>
          <w:szCs w:val="20"/>
          <w:lang w:val="uk-UA"/>
        </w:rPr>
        <w:lastRenderedPageBreak/>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подає до НКЦПФР документи на зупинення обігу акцій товариства.</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5</w:t>
      </w:r>
      <w:r w:rsidR="00C7424F" w:rsidRPr="0076123A">
        <w:rPr>
          <w:rFonts w:asciiTheme="minorHAnsi" w:hAnsiTheme="minorHAnsi" w:cstheme="minorHAnsi"/>
          <w:color w:val="000000"/>
          <w:sz w:val="20"/>
          <w:szCs w:val="20"/>
          <w:lang w:val="uk-UA"/>
        </w:rPr>
        <w:t xml:space="preserve">.3.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проводить інвентаризацію активів та пасивів.</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5</w:t>
      </w:r>
      <w:r w:rsidR="00C7424F" w:rsidRPr="0076123A">
        <w:rPr>
          <w:rFonts w:asciiTheme="minorHAnsi" w:hAnsiTheme="minorHAnsi" w:cstheme="minorHAnsi"/>
          <w:color w:val="000000"/>
          <w:sz w:val="20"/>
          <w:szCs w:val="20"/>
          <w:lang w:val="uk-UA"/>
        </w:rPr>
        <w:t xml:space="preserve">.4. Протягом 30 (тридцяти) робочих днів з дати прийняття рішення про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шляхом перетворення в Товариство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письмово повідомляє про це кредиторів та </w:t>
      </w:r>
      <w:hyperlink r:id="rId6" w:tgtFrame="_top" w:history="1">
        <w:r w:rsidR="00C7424F" w:rsidRPr="0076123A">
          <w:rPr>
            <w:rFonts w:asciiTheme="minorHAnsi" w:hAnsiTheme="minorHAnsi" w:cstheme="minorHAnsi"/>
            <w:color w:val="000000"/>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00C7424F" w:rsidRPr="0076123A">
        <w:rPr>
          <w:rFonts w:asciiTheme="minorHAnsi" w:hAnsiTheme="minorHAnsi" w:cstheme="minorHAnsi"/>
          <w:color w:val="000000"/>
          <w:sz w:val="20"/>
          <w:szCs w:val="20"/>
          <w:lang w:val="uk-UA"/>
        </w:rPr>
        <w:t xml:space="preserve"> </w:t>
      </w:r>
      <w:hyperlink r:id="rId7" w:tgtFrame="_top" w:history="1">
        <w:r w:rsidR="00C7424F" w:rsidRPr="0076123A">
          <w:rPr>
            <w:rFonts w:asciiTheme="minorHAnsi" w:hAnsiTheme="minorHAnsi" w:cstheme="minorHAnsi"/>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00C7424F" w:rsidRPr="0076123A">
        <w:rPr>
          <w:rFonts w:asciiTheme="minorHAnsi" w:hAnsiTheme="minorHAnsi" w:cstheme="minorHAnsi"/>
          <w:color w:val="000000"/>
          <w:sz w:val="20"/>
          <w:szCs w:val="20"/>
          <w:lang w:val="uk-UA"/>
        </w:rPr>
        <w:t xml:space="preserve">.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шляхом перетворення в Товариство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Згідно з частиною 2 ст. 82 Закону України «Про акціонерні товариства»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 забезпечення виконання зобов'язань шляхом укладення договорів застави чи поруки;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 xml:space="preserve"> 5</w:t>
      </w:r>
      <w:r w:rsidR="00C7424F" w:rsidRPr="0076123A">
        <w:rPr>
          <w:rFonts w:asciiTheme="minorHAnsi" w:hAnsiTheme="minorHAnsi" w:cstheme="minorHAnsi"/>
          <w:color w:val="000000"/>
          <w:sz w:val="20"/>
          <w:szCs w:val="20"/>
          <w:lang w:val="uk-UA"/>
        </w:rPr>
        <w:t xml:space="preserve">.5.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шляхом перетворення в Товариство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складає передавальний акт, який має містити положення про 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 xml:space="preserve"> 5</w:t>
      </w:r>
      <w:r w:rsidR="00C7424F" w:rsidRPr="0076123A">
        <w:rPr>
          <w:rFonts w:asciiTheme="minorHAnsi" w:hAnsiTheme="minorHAnsi" w:cstheme="minorHAnsi"/>
          <w:color w:val="000000"/>
          <w:sz w:val="20"/>
          <w:szCs w:val="20"/>
          <w:lang w:val="uk-UA"/>
        </w:rPr>
        <w:t xml:space="preserve">.6.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шляхом перетворення в Товариство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враховуючи строк для пред’явлення вимог кредиторів,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Учасники створюваного Товариства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ухвалюють рішення про затвердження статуту та обрання органів управління відповідно до вимог законодавства.</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 xml:space="preserve"> 5</w:t>
      </w:r>
      <w:r w:rsidR="00C7424F" w:rsidRPr="0076123A">
        <w:rPr>
          <w:rFonts w:asciiTheme="minorHAnsi" w:hAnsiTheme="minorHAnsi" w:cstheme="minorHAnsi"/>
          <w:color w:val="000000"/>
          <w:sz w:val="20"/>
          <w:szCs w:val="20"/>
          <w:lang w:val="uk-UA"/>
        </w:rPr>
        <w:t xml:space="preserve">.7. Протягом 10 (десяти) робочих днів з дати затвердження передавального акту на загальних зборах акціонерів,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 xml:space="preserve"> 5</w:t>
      </w:r>
      <w:r w:rsidR="00C7424F" w:rsidRPr="0076123A">
        <w:rPr>
          <w:rFonts w:asciiTheme="minorHAnsi" w:hAnsiTheme="minorHAnsi" w:cstheme="minorHAnsi"/>
          <w:color w:val="000000"/>
          <w:sz w:val="20"/>
          <w:szCs w:val="20"/>
          <w:lang w:val="uk-UA"/>
        </w:rPr>
        <w:t xml:space="preserve">.8. Після отримання розпорядження НКЦПФР про скасування реєстрації випуску акцій Приватне акціонерне товариство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подає до державного реєстратора документи для внесення запису до </w:t>
      </w:r>
      <w:proofErr w:type="spellStart"/>
      <w:r w:rsidR="00C7424F" w:rsidRPr="0076123A">
        <w:rPr>
          <w:rFonts w:asciiTheme="minorHAnsi" w:hAnsiTheme="minorHAnsi" w:cstheme="minorHAnsi"/>
          <w:color w:val="000000"/>
          <w:sz w:val="20"/>
          <w:szCs w:val="20"/>
          <w:lang w:val="uk-UA"/>
        </w:rPr>
        <w:t>ЄДР</w:t>
      </w:r>
      <w:proofErr w:type="spellEnd"/>
      <w:r w:rsidR="00C7424F" w:rsidRPr="0076123A">
        <w:rPr>
          <w:rFonts w:asciiTheme="minorHAnsi" w:hAnsiTheme="minorHAnsi" w:cstheme="minorHAnsi"/>
          <w:color w:val="000000"/>
          <w:sz w:val="20"/>
          <w:szCs w:val="20"/>
          <w:lang w:val="uk-UA"/>
        </w:rPr>
        <w:t xml:space="preserve"> про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Кожен з етапів перетворення буде проходити у відповідності та в строки, встановлені діючим законодавством.</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Відповідно до чинного законодавства розмір Статутного капіталу Товариства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Акції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конвертуються в частки Товариства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та розподіляються серед його учасників.</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Розподіл часток Товариства з обмеженою відповідальністю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r w:rsidRPr="0076123A">
        <w:rPr>
          <w:rFonts w:asciiTheme="minorHAnsi" w:hAnsiTheme="minorHAnsi" w:cstheme="minorHAnsi"/>
          <w:color w:val="000000"/>
          <w:sz w:val="20"/>
          <w:szCs w:val="20"/>
          <w:lang w:val="uk-UA"/>
        </w:rPr>
        <w:t xml:space="preserve">, що перетворюється, а саме: 1 акція номінальною вартістю </w:t>
      </w:r>
      <w:r w:rsidRPr="0076123A">
        <w:rPr>
          <w:rFonts w:asciiTheme="minorHAnsi" w:hAnsiTheme="minorHAnsi" w:cstheme="minorHAnsi"/>
          <w:noProof/>
          <w:color w:val="000000"/>
          <w:sz w:val="20"/>
          <w:szCs w:val="20"/>
          <w:lang w:val="uk-UA"/>
        </w:rPr>
        <w:t>0,25</w:t>
      </w:r>
      <w:r w:rsidRPr="0076123A">
        <w:rPr>
          <w:rFonts w:asciiTheme="minorHAnsi" w:hAnsiTheme="minorHAnsi" w:cstheme="minorHAnsi"/>
          <w:color w:val="000000"/>
          <w:sz w:val="20"/>
          <w:szCs w:val="20"/>
          <w:lang w:val="uk-UA"/>
        </w:rPr>
        <w:t xml:space="preserve"> грн. буде дорівнювати вартості частки в розмірі </w:t>
      </w:r>
      <w:r w:rsidRPr="0076123A">
        <w:rPr>
          <w:rFonts w:asciiTheme="minorHAnsi" w:hAnsiTheme="minorHAnsi" w:cstheme="minorHAnsi"/>
          <w:noProof/>
          <w:color w:val="000000"/>
          <w:sz w:val="20"/>
          <w:szCs w:val="20"/>
          <w:lang w:val="uk-UA"/>
        </w:rPr>
        <w:t>0,25</w:t>
      </w:r>
      <w:r w:rsidRPr="0076123A">
        <w:rPr>
          <w:rFonts w:asciiTheme="minorHAnsi" w:hAnsiTheme="minorHAnsi" w:cstheme="minorHAnsi"/>
          <w:color w:val="000000"/>
          <w:sz w:val="20"/>
          <w:szCs w:val="20"/>
          <w:lang w:val="uk-UA"/>
        </w:rPr>
        <w:t xml:space="preserve"> грн. Коефіцієнт конвертації акцій в частки в статутному капіталі становить 1.</w:t>
      </w:r>
    </w:p>
    <w:p w:rsidR="00C7424F" w:rsidRPr="0076123A" w:rsidRDefault="00C7424F" w:rsidP="00172FF7">
      <w:pPr>
        <w:pStyle w:val="a5"/>
        <w:spacing w:after="0" w:line="240" w:lineRule="auto"/>
        <w:ind w:left="0"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6</w:t>
      </w:r>
      <w:r w:rsidRPr="0076123A">
        <w:rPr>
          <w:rFonts w:asciiTheme="minorHAnsi" w:hAnsiTheme="minorHAnsi" w:cstheme="minorHAnsi"/>
          <w:b/>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6</w:t>
      </w:r>
      <w:r w:rsidR="00C7424F" w:rsidRPr="0076123A">
        <w:rPr>
          <w:rFonts w:asciiTheme="minorHAnsi" w:hAnsiTheme="minorHAnsi" w:cstheme="minorHAnsi"/>
          <w:color w:val="000000"/>
          <w:sz w:val="20"/>
          <w:szCs w:val="20"/>
          <w:lang w:val="uk-UA"/>
        </w:rPr>
        <w:t xml:space="preserve">.1. Затвердити План перетворення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в Товариство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(додається) згідно ст. 81 Закону України «Про акціонерні товариства».</w:t>
      </w:r>
    </w:p>
    <w:p w:rsidR="00C7424F" w:rsidRPr="0076123A" w:rsidRDefault="00C7424F" w:rsidP="00172FF7">
      <w:pPr>
        <w:pStyle w:val="a5"/>
        <w:spacing w:after="0" w:line="240" w:lineRule="auto"/>
        <w:ind w:left="0"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7</w:t>
      </w:r>
      <w:r w:rsidRPr="0076123A">
        <w:rPr>
          <w:rFonts w:asciiTheme="minorHAnsi" w:hAnsiTheme="minorHAnsi" w:cstheme="minorHAnsi"/>
          <w:b/>
          <w:color w:val="000000"/>
          <w:sz w:val="20"/>
          <w:szCs w:val="20"/>
          <w:lang w:val="uk-UA"/>
        </w:rPr>
        <w:t>:</w:t>
      </w:r>
    </w:p>
    <w:p w:rsidR="00C7424F" w:rsidRPr="00D474AB"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lastRenderedPageBreak/>
        <w:t>7</w:t>
      </w:r>
      <w:r w:rsidR="00C7424F" w:rsidRPr="0076123A">
        <w:rPr>
          <w:rFonts w:asciiTheme="minorHAnsi" w:hAnsiTheme="minorHAnsi" w:cstheme="minorHAnsi"/>
          <w:color w:val="000000"/>
          <w:sz w:val="20"/>
          <w:szCs w:val="20"/>
          <w:lang w:val="uk-UA"/>
        </w:rPr>
        <w:t xml:space="preserve">.1. </w:t>
      </w:r>
      <w:r w:rsidR="00C7424F" w:rsidRPr="00D474AB">
        <w:rPr>
          <w:rFonts w:asciiTheme="minorHAnsi" w:hAnsiTheme="minorHAnsi" w:cstheme="minorHAnsi"/>
          <w:color w:val="000000"/>
          <w:sz w:val="20"/>
          <w:szCs w:val="20"/>
          <w:lang w:val="uk-UA"/>
        </w:rPr>
        <w:t xml:space="preserve">Покласти виконання функцій Комісії з припинення Приватного акціонерного товариства </w:t>
      </w:r>
      <w:r w:rsidR="00C7424F" w:rsidRPr="00D474AB">
        <w:rPr>
          <w:rFonts w:asciiTheme="minorHAnsi" w:hAnsiTheme="minorHAnsi" w:cstheme="minorHAnsi"/>
          <w:noProof/>
          <w:color w:val="000000"/>
          <w:sz w:val="20"/>
          <w:szCs w:val="20"/>
          <w:lang w:val="uk-UA"/>
        </w:rPr>
        <w:t>"Гельмязівське ремонтно-транспортне підприємтсво"</w:t>
      </w:r>
      <w:r w:rsidR="00C7424F" w:rsidRPr="00D474AB">
        <w:rPr>
          <w:rFonts w:asciiTheme="minorHAnsi" w:hAnsiTheme="minorHAnsi" w:cstheme="minorHAnsi"/>
          <w:color w:val="000000"/>
          <w:sz w:val="20"/>
          <w:szCs w:val="20"/>
          <w:lang w:val="uk-UA"/>
        </w:rPr>
        <w:t xml:space="preserve"> на виконавчий орган Товариства та обрати до складу Комісії:</w:t>
      </w:r>
    </w:p>
    <w:p w:rsidR="00C7424F" w:rsidRPr="00D474AB"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D474AB">
        <w:rPr>
          <w:rFonts w:asciiTheme="minorHAnsi" w:hAnsiTheme="minorHAnsi" w:cstheme="minorHAnsi"/>
          <w:color w:val="000000"/>
          <w:sz w:val="20"/>
          <w:szCs w:val="20"/>
          <w:lang w:val="uk-UA"/>
        </w:rPr>
        <w:t xml:space="preserve">– </w:t>
      </w:r>
      <w:r w:rsidR="00A044C8" w:rsidRPr="00D474AB">
        <w:rPr>
          <w:rFonts w:asciiTheme="minorHAnsi" w:hAnsiTheme="minorHAnsi" w:cstheme="minorHAnsi"/>
          <w:color w:val="000000"/>
          <w:sz w:val="20"/>
          <w:szCs w:val="20"/>
          <w:lang w:val="uk-UA"/>
        </w:rPr>
        <w:t xml:space="preserve">Ратушняк </w:t>
      </w:r>
      <w:proofErr w:type="spellStart"/>
      <w:r w:rsidR="00A044C8" w:rsidRPr="00D474AB">
        <w:rPr>
          <w:rFonts w:asciiTheme="minorHAnsi" w:hAnsiTheme="minorHAnsi" w:cstheme="minorHAnsi"/>
          <w:color w:val="000000"/>
          <w:sz w:val="20"/>
          <w:szCs w:val="20"/>
          <w:lang w:val="uk-UA"/>
        </w:rPr>
        <w:t>В.Ю</w:t>
      </w:r>
      <w:proofErr w:type="spellEnd"/>
      <w:r w:rsidR="00E46843" w:rsidRPr="00D474AB">
        <w:rPr>
          <w:rFonts w:asciiTheme="minorHAnsi" w:hAnsiTheme="minorHAnsi" w:cstheme="minorHAnsi"/>
          <w:color w:val="000000"/>
          <w:sz w:val="20"/>
          <w:szCs w:val="20"/>
          <w:lang w:val="uk-UA"/>
        </w:rPr>
        <w:t>.</w:t>
      </w:r>
      <w:r w:rsidR="004178EC" w:rsidRPr="00D474AB">
        <w:rPr>
          <w:rFonts w:asciiTheme="minorHAnsi" w:hAnsiTheme="minorHAnsi" w:cstheme="minorHAnsi"/>
          <w:color w:val="000000"/>
          <w:sz w:val="20"/>
          <w:szCs w:val="20"/>
          <w:lang w:val="uk-UA"/>
        </w:rPr>
        <w:t>,</w:t>
      </w:r>
      <w:r w:rsidRPr="00D474AB">
        <w:rPr>
          <w:rFonts w:asciiTheme="minorHAnsi" w:hAnsiTheme="minorHAnsi" w:cstheme="minorHAnsi"/>
          <w:color w:val="000000"/>
          <w:sz w:val="20"/>
          <w:szCs w:val="20"/>
          <w:lang w:val="uk-UA"/>
        </w:rPr>
        <w:t xml:space="preserve"> Голова Комісії, ідентифікаційний номер </w:t>
      </w:r>
      <w:r w:rsidR="00A044C8" w:rsidRPr="00D474AB">
        <w:rPr>
          <w:rFonts w:asciiTheme="minorHAnsi" w:hAnsiTheme="minorHAnsi" w:cstheme="minorHAnsi"/>
          <w:color w:val="000000"/>
          <w:sz w:val="20"/>
          <w:szCs w:val="20"/>
          <w:lang w:val="uk-UA"/>
        </w:rPr>
        <w:t>3056015917</w:t>
      </w:r>
      <w:r w:rsidRPr="00D474AB">
        <w:rPr>
          <w:rFonts w:asciiTheme="minorHAnsi" w:hAnsiTheme="minorHAnsi" w:cstheme="minorHAnsi"/>
          <w:color w:val="000000"/>
          <w:sz w:val="20"/>
          <w:szCs w:val="20"/>
          <w:lang w:val="uk-UA"/>
        </w:rPr>
        <w:t xml:space="preserve">, зареєстрований за </w:t>
      </w:r>
      <w:proofErr w:type="spellStart"/>
      <w:r w:rsidRPr="00D474AB">
        <w:rPr>
          <w:rFonts w:asciiTheme="minorHAnsi" w:hAnsiTheme="minorHAnsi" w:cstheme="minorHAnsi"/>
          <w:color w:val="000000"/>
          <w:sz w:val="20"/>
          <w:szCs w:val="20"/>
          <w:lang w:val="uk-UA"/>
        </w:rPr>
        <w:t>адресою</w:t>
      </w:r>
      <w:proofErr w:type="spellEnd"/>
      <w:r w:rsidRPr="00D474AB">
        <w:rPr>
          <w:rFonts w:asciiTheme="minorHAnsi" w:hAnsiTheme="minorHAnsi" w:cstheme="minorHAnsi"/>
          <w:color w:val="000000"/>
          <w:sz w:val="20"/>
          <w:szCs w:val="20"/>
          <w:lang w:val="uk-UA"/>
        </w:rPr>
        <w:t>:</w:t>
      </w:r>
      <w:r w:rsidR="00A044C8" w:rsidRPr="00D474AB">
        <w:rPr>
          <w:rFonts w:asciiTheme="minorHAnsi" w:hAnsiTheme="minorHAnsi" w:cstheme="minorHAnsi"/>
          <w:color w:val="000000"/>
          <w:sz w:val="20"/>
          <w:szCs w:val="20"/>
          <w:lang w:val="uk-UA"/>
        </w:rPr>
        <w:t xml:space="preserve"> м. Київ, вул </w:t>
      </w:r>
      <w:proofErr w:type="spellStart"/>
      <w:r w:rsidR="00A044C8" w:rsidRPr="00D474AB">
        <w:rPr>
          <w:rFonts w:asciiTheme="minorHAnsi" w:hAnsiTheme="minorHAnsi" w:cstheme="minorHAnsi"/>
          <w:color w:val="000000"/>
          <w:sz w:val="20"/>
          <w:szCs w:val="20"/>
          <w:lang w:val="uk-UA"/>
        </w:rPr>
        <w:t>Вижгородська,45</w:t>
      </w:r>
      <w:proofErr w:type="spellEnd"/>
      <w:r w:rsidR="00A044C8" w:rsidRPr="00D474AB">
        <w:rPr>
          <w:rFonts w:asciiTheme="minorHAnsi" w:hAnsiTheme="minorHAnsi" w:cstheme="minorHAnsi"/>
          <w:color w:val="000000"/>
          <w:sz w:val="20"/>
          <w:szCs w:val="20"/>
          <w:lang w:val="uk-UA"/>
        </w:rPr>
        <w:t xml:space="preserve"> </w:t>
      </w:r>
      <w:proofErr w:type="spellStart"/>
      <w:r w:rsidR="00A044C8" w:rsidRPr="00D474AB">
        <w:rPr>
          <w:rFonts w:asciiTheme="minorHAnsi" w:hAnsiTheme="minorHAnsi" w:cstheme="minorHAnsi"/>
          <w:color w:val="000000"/>
          <w:sz w:val="20"/>
          <w:szCs w:val="20"/>
          <w:lang w:val="uk-UA"/>
        </w:rPr>
        <w:t>кв</w:t>
      </w:r>
      <w:proofErr w:type="spellEnd"/>
      <w:r w:rsidR="00A044C8" w:rsidRPr="00D474AB">
        <w:rPr>
          <w:rFonts w:asciiTheme="minorHAnsi" w:hAnsiTheme="minorHAnsi" w:cstheme="minorHAnsi"/>
          <w:color w:val="000000"/>
          <w:sz w:val="20"/>
          <w:szCs w:val="20"/>
          <w:lang w:val="uk-UA"/>
        </w:rPr>
        <w:t>. 1-166</w:t>
      </w:r>
      <w:r w:rsidRPr="00D474AB">
        <w:rPr>
          <w:rFonts w:asciiTheme="minorHAnsi" w:hAnsiTheme="minorHAnsi" w:cstheme="minorHAnsi"/>
          <w:color w:val="000000"/>
          <w:sz w:val="20"/>
          <w:szCs w:val="20"/>
          <w:lang w:val="uk-UA"/>
        </w:rPr>
        <w:t>;</w:t>
      </w:r>
    </w:p>
    <w:p w:rsidR="00C7424F" w:rsidRPr="00D474AB"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D474AB">
        <w:rPr>
          <w:rFonts w:asciiTheme="minorHAnsi" w:hAnsiTheme="minorHAnsi" w:cstheme="minorHAnsi"/>
          <w:color w:val="000000"/>
          <w:sz w:val="20"/>
          <w:szCs w:val="20"/>
          <w:lang w:val="uk-UA"/>
        </w:rPr>
        <w:t xml:space="preserve">- </w:t>
      </w:r>
      <w:proofErr w:type="spellStart"/>
      <w:r w:rsidR="00A044C8" w:rsidRPr="00D474AB">
        <w:rPr>
          <w:rFonts w:asciiTheme="minorHAnsi" w:hAnsiTheme="minorHAnsi" w:cstheme="minorHAnsi"/>
          <w:color w:val="000000"/>
          <w:sz w:val="20"/>
          <w:szCs w:val="20"/>
          <w:lang w:val="uk-UA"/>
        </w:rPr>
        <w:t>Кобзаренко</w:t>
      </w:r>
      <w:proofErr w:type="spellEnd"/>
      <w:r w:rsidR="00A044C8" w:rsidRPr="00D474AB">
        <w:rPr>
          <w:rFonts w:asciiTheme="minorHAnsi" w:hAnsiTheme="minorHAnsi" w:cstheme="minorHAnsi"/>
          <w:color w:val="000000"/>
          <w:sz w:val="20"/>
          <w:szCs w:val="20"/>
          <w:lang w:val="uk-UA"/>
        </w:rPr>
        <w:t xml:space="preserve"> </w:t>
      </w:r>
      <w:proofErr w:type="spellStart"/>
      <w:r w:rsidR="00060CA1">
        <w:rPr>
          <w:rFonts w:asciiTheme="minorHAnsi" w:hAnsiTheme="minorHAnsi" w:cstheme="minorHAnsi"/>
          <w:color w:val="000000"/>
          <w:sz w:val="20"/>
          <w:szCs w:val="20"/>
          <w:lang w:val="uk-UA"/>
        </w:rPr>
        <w:t>Н.О</w:t>
      </w:r>
      <w:proofErr w:type="spellEnd"/>
      <w:r w:rsidR="00060CA1">
        <w:rPr>
          <w:rFonts w:asciiTheme="minorHAnsi" w:hAnsiTheme="minorHAnsi" w:cstheme="minorHAnsi"/>
          <w:color w:val="000000"/>
          <w:sz w:val="20"/>
          <w:szCs w:val="20"/>
          <w:lang w:val="uk-UA"/>
        </w:rPr>
        <w:t>.</w:t>
      </w:r>
      <w:r w:rsidRPr="00D474AB">
        <w:rPr>
          <w:rFonts w:asciiTheme="minorHAnsi" w:hAnsiTheme="minorHAnsi" w:cstheme="minorHAnsi"/>
          <w:color w:val="000000"/>
          <w:sz w:val="20"/>
          <w:szCs w:val="20"/>
          <w:lang w:val="uk-UA"/>
        </w:rPr>
        <w:t xml:space="preserve">  – член Комісії, ідентифікаційний номер: </w:t>
      </w:r>
      <w:r w:rsidR="00A044C8" w:rsidRPr="00D474AB">
        <w:rPr>
          <w:rFonts w:asciiTheme="minorHAnsi" w:hAnsiTheme="minorHAnsi" w:cstheme="minorHAnsi"/>
          <w:color w:val="000000"/>
          <w:sz w:val="20"/>
          <w:szCs w:val="20"/>
          <w:lang w:val="uk-UA"/>
        </w:rPr>
        <w:t>3383315900</w:t>
      </w:r>
      <w:r w:rsidR="00AB1F64">
        <w:rPr>
          <w:rFonts w:asciiTheme="minorHAnsi" w:hAnsiTheme="minorHAnsi" w:cstheme="minorHAnsi"/>
          <w:color w:val="000000"/>
          <w:sz w:val="20"/>
          <w:szCs w:val="20"/>
          <w:lang w:val="uk-UA"/>
        </w:rPr>
        <w:t>, зареєстрована</w:t>
      </w:r>
      <w:r w:rsidRPr="00D474AB">
        <w:rPr>
          <w:rFonts w:asciiTheme="minorHAnsi" w:hAnsiTheme="minorHAnsi" w:cstheme="minorHAnsi"/>
          <w:color w:val="000000"/>
          <w:sz w:val="20"/>
          <w:szCs w:val="20"/>
          <w:lang w:val="uk-UA"/>
        </w:rPr>
        <w:t xml:space="preserve"> за </w:t>
      </w:r>
      <w:proofErr w:type="spellStart"/>
      <w:r w:rsidRPr="00D474AB">
        <w:rPr>
          <w:rFonts w:asciiTheme="minorHAnsi" w:hAnsiTheme="minorHAnsi" w:cstheme="minorHAnsi"/>
          <w:color w:val="000000"/>
          <w:sz w:val="20"/>
          <w:szCs w:val="20"/>
          <w:lang w:val="uk-UA"/>
        </w:rPr>
        <w:t>адресою</w:t>
      </w:r>
      <w:proofErr w:type="spellEnd"/>
      <w:r w:rsidRPr="00D474AB">
        <w:rPr>
          <w:rFonts w:asciiTheme="minorHAnsi" w:hAnsiTheme="minorHAnsi" w:cstheme="minorHAnsi"/>
          <w:color w:val="000000"/>
          <w:sz w:val="20"/>
          <w:szCs w:val="20"/>
          <w:lang w:val="uk-UA"/>
        </w:rPr>
        <w:t xml:space="preserve">: </w:t>
      </w:r>
      <w:r w:rsidR="00D474AB">
        <w:rPr>
          <w:rFonts w:asciiTheme="minorHAnsi" w:hAnsiTheme="minorHAnsi" w:cstheme="minorHAnsi"/>
          <w:color w:val="000000"/>
          <w:sz w:val="20"/>
          <w:szCs w:val="20"/>
          <w:lang w:val="uk-UA"/>
        </w:rPr>
        <w:t xml:space="preserve">Черкаська обл., </w:t>
      </w:r>
      <w:proofErr w:type="spellStart"/>
      <w:r w:rsidR="00D474AB">
        <w:rPr>
          <w:rFonts w:asciiTheme="minorHAnsi" w:hAnsiTheme="minorHAnsi" w:cstheme="minorHAnsi"/>
          <w:color w:val="000000"/>
          <w:sz w:val="20"/>
          <w:szCs w:val="20"/>
          <w:lang w:val="uk-UA"/>
        </w:rPr>
        <w:t>Золотоніський</w:t>
      </w:r>
      <w:proofErr w:type="spellEnd"/>
      <w:r w:rsidR="00D474AB">
        <w:rPr>
          <w:rFonts w:asciiTheme="minorHAnsi" w:hAnsiTheme="minorHAnsi" w:cstheme="minorHAnsi"/>
          <w:color w:val="000000"/>
          <w:sz w:val="20"/>
          <w:szCs w:val="20"/>
          <w:lang w:val="uk-UA"/>
        </w:rPr>
        <w:t xml:space="preserve"> район, </w:t>
      </w:r>
      <w:r w:rsidR="00A044C8" w:rsidRPr="00D474AB">
        <w:rPr>
          <w:rFonts w:asciiTheme="minorHAnsi" w:hAnsiTheme="minorHAnsi" w:cstheme="minorHAnsi"/>
          <w:color w:val="000000"/>
          <w:sz w:val="20"/>
          <w:szCs w:val="20"/>
          <w:lang w:val="uk-UA"/>
        </w:rPr>
        <w:t xml:space="preserve">с. </w:t>
      </w:r>
      <w:proofErr w:type="spellStart"/>
      <w:r w:rsidR="00A044C8" w:rsidRPr="00D474AB">
        <w:rPr>
          <w:rFonts w:asciiTheme="minorHAnsi" w:hAnsiTheme="minorHAnsi" w:cstheme="minorHAnsi"/>
          <w:color w:val="000000"/>
          <w:sz w:val="20"/>
          <w:szCs w:val="20"/>
          <w:lang w:val="uk-UA"/>
        </w:rPr>
        <w:t>Гельмязів</w:t>
      </w:r>
      <w:proofErr w:type="spellEnd"/>
      <w:r w:rsidR="00A044C8" w:rsidRPr="00D474AB">
        <w:rPr>
          <w:rFonts w:asciiTheme="minorHAnsi" w:hAnsiTheme="minorHAnsi" w:cstheme="minorHAnsi"/>
          <w:color w:val="000000"/>
          <w:sz w:val="20"/>
          <w:szCs w:val="20"/>
          <w:lang w:val="uk-UA"/>
        </w:rPr>
        <w:t xml:space="preserve">, вул. </w:t>
      </w:r>
      <w:proofErr w:type="spellStart"/>
      <w:r w:rsidR="00A044C8" w:rsidRPr="00D474AB">
        <w:rPr>
          <w:rFonts w:asciiTheme="minorHAnsi" w:hAnsiTheme="minorHAnsi" w:cstheme="minorHAnsi"/>
          <w:color w:val="000000"/>
          <w:sz w:val="20"/>
          <w:szCs w:val="20"/>
          <w:lang w:val="uk-UA"/>
        </w:rPr>
        <w:t>Толобухіна</w:t>
      </w:r>
      <w:proofErr w:type="spellEnd"/>
      <w:r w:rsidR="00A044C8" w:rsidRPr="00D474AB">
        <w:rPr>
          <w:rFonts w:asciiTheme="minorHAnsi" w:hAnsiTheme="minorHAnsi" w:cstheme="minorHAnsi"/>
          <w:color w:val="000000"/>
          <w:sz w:val="20"/>
          <w:szCs w:val="20"/>
          <w:lang w:val="uk-UA"/>
        </w:rPr>
        <w:t xml:space="preserve"> </w:t>
      </w:r>
      <w:proofErr w:type="spellStart"/>
      <w:r w:rsidR="00A044C8" w:rsidRPr="00D474AB">
        <w:rPr>
          <w:rFonts w:asciiTheme="minorHAnsi" w:hAnsiTheme="minorHAnsi" w:cstheme="minorHAnsi"/>
          <w:color w:val="000000"/>
          <w:sz w:val="20"/>
          <w:szCs w:val="20"/>
          <w:lang w:val="uk-UA"/>
        </w:rPr>
        <w:t>17А</w:t>
      </w:r>
      <w:proofErr w:type="spellEnd"/>
      <w:r w:rsidR="00A044C8" w:rsidRPr="00D474AB">
        <w:rPr>
          <w:rFonts w:asciiTheme="minorHAnsi" w:hAnsiTheme="minorHAnsi" w:cstheme="minorHAnsi"/>
          <w:color w:val="000000"/>
          <w:sz w:val="20"/>
          <w:szCs w:val="20"/>
          <w:lang w:val="uk-UA"/>
        </w:rPr>
        <w:t>.</w:t>
      </w:r>
      <w:r w:rsidRPr="00D474AB">
        <w:rPr>
          <w:rFonts w:asciiTheme="minorHAnsi" w:hAnsiTheme="minorHAnsi" w:cstheme="minorHAnsi"/>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sidRPr="00D474AB">
        <w:rPr>
          <w:rFonts w:asciiTheme="minorHAnsi" w:hAnsiTheme="minorHAnsi" w:cstheme="minorHAnsi"/>
          <w:color w:val="000000"/>
          <w:sz w:val="20"/>
          <w:szCs w:val="20"/>
          <w:lang w:val="uk-UA"/>
        </w:rPr>
        <w:t>7</w:t>
      </w:r>
      <w:r w:rsidR="00C7424F" w:rsidRPr="00D474AB">
        <w:rPr>
          <w:rFonts w:asciiTheme="minorHAnsi" w:hAnsiTheme="minorHAnsi" w:cstheme="minorHAnsi"/>
          <w:color w:val="000000"/>
          <w:sz w:val="20"/>
          <w:szCs w:val="20"/>
          <w:lang w:val="uk-UA"/>
        </w:rPr>
        <w:t>.2. Місцезнаходження Комісії з припинення Приватного акціонерного</w:t>
      </w:r>
      <w:r w:rsidR="00C7424F" w:rsidRPr="0076123A">
        <w:rPr>
          <w:rFonts w:asciiTheme="minorHAnsi" w:hAnsiTheme="minorHAnsi" w:cstheme="minorHAnsi"/>
          <w:color w:val="000000"/>
          <w:sz w:val="20"/>
          <w:szCs w:val="20"/>
          <w:lang w:val="uk-UA"/>
        </w:rPr>
        <w:t xml:space="preserve">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w:t>
      </w:r>
      <w:r w:rsidR="00C7424F" w:rsidRPr="0076123A">
        <w:rPr>
          <w:rFonts w:asciiTheme="minorHAnsi" w:hAnsiTheme="minorHAnsi" w:cstheme="minorHAnsi"/>
          <w:noProof/>
          <w:color w:val="000000"/>
          <w:sz w:val="20"/>
          <w:szCs w:val="20"/>
          <w:lang w:val="uk-UA"/>
        </w:rPr>
        <w:t>Україна, 19715, Черкаська область, Золотоніський район, село Гельмязів, вулиця Корольова, будинок 66</w:t>
      </w:r>
      <w:r w:rsidR="00C7424F" w:rsidRPr="0076123A">
        <w:rPr>
          <w:rFonts w:asciiTheme="minorHAnsi" w:hAnsiTheme="minorHAnsi" w:cstheme="minorHAnsi"/>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7</w:t>
      </w:r>
      <w:r w:rsidR="00C7424F" w:rsidRPr="0076123A">
        <w:rPr>
          <w:rFonts w:asciiTheme="minorHAnsi" w:hAnsiTheme="minorHAnsi" w:cstheme="minorHAnsi"/>
          <w:color w:val="000000"/>
          <w:sz w:val="20"/>
          <w:szCs w:val="20"/>
          <w:lang w:val="uk-UA"/>
        </w:rPr>
        <w:t>.3. Надати Комісії з припинення повноваження на виконання передбачених законодавством України дій щодо реорганізації (перетворення) Товариства.</w:t>
      </w:r>
    </w:p>
    <w:p w:rsidR="00C7424F" w:rsidRPr="0076123A" w:rsidRDefault="00C7424F" w:rsidP="00172FF7">
      <w:pPr>
        <w:pStyle w:val="a5"/>
        <w:spacing w:after="0" w:line="240" w:lineRule="auto"/>
        <w:ind w:left="0"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8</w:t>
      </w:r>
      <w:r w:rsidRPr="0076123A">
        <w:rPr>
          <w:rFonts w:asciiTheme="minorHAnsi" w:hAnsiTheme="minorHAnsi" w:cstheme="minorHAnsi"/>
          <w:b/>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8</w:t>
      </w:r>
      <w:r w:rsidR="00C7424F" w:rsidRPr="0076123A">
        <w:rPr>
          <w:rFonts w:asciiTheme="minorHAnsi" w:hAnsiTheme="minorHAnsi" w:cstheme="minorHAnsi"/>
          <w:color w:val="000000"/>
          <w:sz w:val="20"/>
          <w:szCs w:val="20"/>
          <w:lang w:val="uk-UA"/>
        </w:rPr>
        <w:t xml:space="preserve">.1. Відповідно до частини 1 ст. 82 Закону України «Про акціонерні товариства»,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8" w:tgtFrame="_top" w:history="1">
        <w:r w:rsidR="00C7424F" w:rsidRPr="0076123A">
          <w:rPr>
            <w:rFonts w:asciiTheme="minorHAnsi" w:hAnsiTheme="minorHAnsi" w:cstheme="minorHAnsi"/>
            <w:color w:val="000000"/>
            <w:sz w:val="20"/>
            <w:szCs w:val="20"/>
            <w:lang w:val="uk-UA"/>
          </w:rPr>
          <w:t xml:space="preserve">розмістити повідомлення про ухвалене рішення та про порядок і строк </w:t>
        </w:r>
        <w:proofErr w:type="spellStart"/>
        <w:r w:rsidR="00C7424F" w:rsidRPr="0076123A">
          <w:rPr>
            <w:rFonts w:asciiTheme="minorHAnsi" w:hAnsiTheme="minorHAnsi" w:cstheme="minorHAnsi"/>
            <w:color w:val="000000"/>
            <w:sz w:val="20"/>
            <w:szCs w:val="20"/>
            <w:lang w:val="uk-UA"/>
          </w:rPr>
          <w:t>заявлення</w:t>
        </w:r>
        <w:proofErr w:type="spellEnd"/>
        <w:r w:rsidR="00C7424F" w:rsidRPr="0076123A">
          <w:rPr>
            <w:rFonts w:asciiTheme="minorHAnsi" w:hAnsiTheme="minorHAnsi" w:cstheme="minorHAnsi"/>
            <w:color w:val="000000"/>
            <w:sz w:val="20"/>
            <w:szCs w:val="20"/>
            <w:lang w:val="uk-UA"/>
          </w:rPr>
          <w:t xml:space="preserve">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00C7424F" w:rsidRPr="0076123A">
        <w:rPr>
          <w:rFonts w:asciiTheme="minorHAnsi" w:hAnsiTheme="minorHAnsi" w:cstheme="minorHAnsi"/>
          <w:color w:val="000000"/>
          <w:sz w:val="20"/>
          <w:szCs w:val="20"/>
          <w:lang w:val="uk-UA"/>
        </w:rPr>
        <w:t xml:space="preserve"> </w:t>
      </w:r>
      <w:hyperlink r:id="rId9" w:tgtFrame="_top" w:history="1">
        <w:r w:rsidR="00C7424F" w:rsidRPr="0076123A">
          <w:rPr>
            <w:rFonts w:asciiTheme="minorHAnsi" w:hAnsiTheme="minorHAnsi" w:cstheme="minorHAnsi"/>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00C7424F" w:rsidRPr="0076123A">
        <w:rPr>
          <w:rFonts w:asciiTheme="minorHAnsi" w:hAnsiTheme="minorHAnsi" w:cstheme="minorHAnsi"/>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8</w:t>
      </w:r>
      <w:r w:rsidR="00C7424F" w:rsidRPr="0076123A">
        <w:rPr>
          <w:rFonts w:asciiTheme="minorHAnsi" w:hAnsiTheme="minorHAnsi" w:cstheme="minorHAnsi"/>
          <w:color w:val="000000"/>
          <w:sz w:val="20"/>
          <w:szCs w:val="20"/>
          <w:lang w:val="uk-UA"/>
        </w:rPr>
        <w:t xml:space="preserve">.2. Визначити, що строк </w:t>
      </w:r>
      <w:proofErr w:type="spellStart"/>
      <w:r w:rsidR="00C7424F" w:rsidRPr="0076123A">
        <w:rPr>
          <w:rFonts w:asciiTheme="minorHAnsi" w:hAnsiTheme="minorHAnsi" w:cstheme="minorHAnsi"/>
          <w:color w:val="000000"/>
          <w:sz w:val="20"/>
          <w:szCs w:val="20"/>
          <w:lang w:val="uk-UA"/>
        </w:rPr>
        <w:t>заявлення</w:t>
      </w:r>
      <w:proofErr w:type="spellEnd"/>
      <w:r w:rsidR="00C7424F" w:rsidRPr="0076123A">
        <w:rPr>
          <w:rFonts w:asciiTheme="minorHAnsi" w:hAnsiTheme="minorHAnsi" w:cstheme="minorHAnsi"/>
          <w:color w:val="000000"/>
          <w:sz w:val="20"/>
          <w:szCs w:val="20"/>
          <w:lang w:val="uk-UA"/>
        </w:rPr>
        <w:t xml:space="preserve">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шляхом перетворення відповідно до ст. 105 Цивільного кодексу України.</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8</w:t>
      </w:r>
      <w:r w:rsidR="00C7424F" w:rsidRPr="0076123A">
        <w:rPr>
          <w:rFonts w:asciiTheme="minorHAnsi" w:hAnsiTheme="minorHAnsi" w:cstheme="minorHAnsi"/>
          <w:color w:val="000000"/>
          <w:sz w:val="20"/>
          <w:szCs w:val="20"/>
          <w:lang w:val="uk-UA"/>
        </w:rPr>
        <w:t xml:space="preserve">.3. Згідно з частиною 2 ст. 82 Закону України «Про акціонерні товариства»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 забезпечення виконання зобов'язань шляхом укладення договорів застави чи поруки;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rsidR="00C7424F" w:rsidRPr="0076123A" w:rsidRDefault="00C7424F" w:rsidP="00172FF7">
      <w:pPr>
        <w:pStyle w:val="a5"/>
        <w:spacing w:after="0" w:line="240" w:lineRule="auto"/>
        <w:ind w:left="0"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9</w:t>
      </w:r>
      <w:r w:rsidRPr="0076123A">
        <w:rPr>
          <w:rFonts w:asciiTheme="minorHAnsi" w:hAnsiTheme="minorHAnsi" w:cstheme="minorHAnsi"/>
          <w:b/>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9</w:t>
      </w:r>
      <w:r w:rsidR="00C7424F" w:rsidRPr="0076123A">
        <w:rPr>
          <w:rFonts w:asciiTheme="minorHAnsi" w:hAnsiTheme="minorHAnsi" w:cstheme="minorHAnsi"/>
          <w:color w:val="000000"/>
          <w:sz w:val="20"/>
          <w:szCs w:val="20"/>
          <w:lang w:val="uk-UA"/>
        </w:rPr>
        <w:t xml:space="preserve">.1. Створити Інвентаризаційну комісію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у складі:</w:t>
      </w:r>
    </w:p>
    <w:p w:rsidR="00C7424F" w:rsidRPr="00A044C8"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A044C8">
        <w:rPr>
          <w:rFonts w:asciiTheme="minorHAnsi" w:hAnsiTheme="minorHAnsi" w:cstheme="minorHAnsi"/>
          <w:color w:val="000000"/>
          <w:sz w:val="20"/>
          <w:szCs w:val="20"/>
          <w:lang w:val="uk-UA"/>
        </w:rPr>
        <w:t xml:space="preserve">- </w:t>
      </w:r>
      <w:r w:rsidR="00A044C8" w:rsidRPr="00A044C8">
        <w:rPr>
          <w:rFonts w:asciiTheme="minorHAnsi" w:hAnsiTheme="minorHAnsi" w:cstheme="minorHAnsi"/>
          <w:color w:val="000000"/>
          <w:sz w:val="20"/>
          <w:szCs w:val="20"/>
          <w:lang w:val="uk-UA"/>
        </w:rPr>
        <w:t xml:space="preserve">Стадник </w:t>
      </w:r>
      <w:proofErr w:type="spellStart"/>
      <w:r w:rsidR="00A044C8" w:rsidRPr="00A044C8">
        <w:rPr>
          <w:rFonts w:asciiTheme="minorHAnsi" w:hAnsiTheme="minorHAnsi" w:cstheme="minorHAnsi"/>
          <w:color w:val="000000"/>
          <w:sz w:val="20"/>
          <w:szCs w:val="20"/>
          <w:lang w:val="uk-UA"/>
        </w:rPr>
        <w:t>Л.В</w:t>
      </w:r>
      <w:proofErr w:type="spellEnd"/>
      <w:r w:rsidR="00A044C8" w:rsidRPr="00A044C8">
        <w:rPr>
          <w:rFonts w:asciiTheme="minorHAnsi" w:hAnsiTheme="minorHAnsi" w:cstheme="minorHAnsi"/>
          <w:color w:val="000000"/>
          <w:sz w:val="20"/>
          <w:szCs w:val="20"/>
          <w:lang w:val="uk-UA"/>
        </w:rPr>
        <w:t>.</w:t>
      </w:r>
      <w:r w:rsidRPr="00A044C8">
        <w:rPr>
          <w:rFonts w:asciiTheme="minorHAnsi" w:hAnsiTheme="minorHAnsi" w:cstheme="minorHAnsi"/>
          <w:color w:val="000000"/>
          <w:sz w:val="20"/>
          <w:szCs w:val="20"/>
          <w:lang w:val="uk-UA"/>
        </w:rPr>
        <w:t xml:space="preserve"> – Голова Комісії;</w:t>
      </w:r>
    </w:p>
    <w:p w:rsidR="00C7424F" w:rsidRPr="00A044C8"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A044C8">
        <w:rPr>
          <w:rFonts w:asciiTheme="minorHAnsi" w:hAnsiTheme="minorHAnsi" w:cstheme="minorHAnsi"/>
          <w:color w:val="000000"/>
          <w:sz w:val="20"/>
          <w:szCs w:val="20"/>
          <w:lang w:val="uk-UA"/>
        </w:rPr>
        <w:t xml:space="preserve">- </w:t>
      </w:r>
      <w:proofErr w:type="spellStart"/>
      <w:r w:rsidR="00A044C8" w:rsidRPr="00A044C8">
        <w:rPr>
          <w:rFonts w:asciiTheme="minorHAnsi" w:hAnsiTheme="minorHAnsi" w:cstheme="minorHAnsi"/>
          <w:color w:val="000000"/>
          <w:sz w:val="20"/>
          <w:szCs w:val="20"/>
          <w:lang w:val="uk-UA"/>
        </w:rPr>
        <w:t>Кривошея</w:t>
      </w:r>
      <w:proofErr w:type="spellEnd"/>
      <w:r w:rsidR="00A044C8" w:rsidRPr="00A044C8">
        <w:rPr>
          <w:rFonts w:asciiTheme="minorHAnsi" w:hAnsiTheme="minorHAnsi" w:cstheme="minorHAnsi"/>
          <w:color w:val="000000"/>
          <w:sz w:val="20"/>
          <w:szCs w:val="20"/>
          <w:lang w:val="uk-UA"/>
        </w:rPr>
        <w:t xml:space="preserve"> </w:t>
      </w:r>
      <w:proofErr w:type="spellStart"/>
      <w:r w:rsidR="00A044C8" w:rsidRPr="00A044C8">
        <w:rPr>
          <w:rFonts w:asciiTheme="minorHAnsi" w:hAnsiTheme="minorHAnsi" w:cstheme="minorHAnsi"/>
          <w:color w:val="000000"/>
          <w:sz w:val="20"/>
          <w:szCs w:val="20"/>
          <w:lang w:val="uk-UA"/>
        </w:rPr>
        <w:t>О.А</w:t>
      </w:r>
      <w:proofErr w:type="spellEnd"/>
      <w:r w:rsidR="00A044C8" w:rsidRPr="00A044C8">
        <w:rPr>
          <w:rFonts w:asciiTheme="minorHAnsi" w:hAnsiTheme="minorHAnsi" w:cstheme="minorHAnsi"/>
          <w:color w:val="000000"/>
          <w:sz w:val="20"/>
          <w:szCs w:val="20"/>
          <w:lang w:val="uk-UA"/>
        </w:rPr>
        <w:t>.</w:t>
      </w:r>
      <w:r w:rsidRPr="00A044C8">
        <w:rPr>
          <w:rFonts w:asciiTheme="minorHAnsi" w:hAnsiTheme="minorHAnsi" w:cstheme="minorHAnsi"/>
          <w:color w:val="000000"/>
          <w:sz w:val="20"/>
          <w:szCs w:val="20"/>
          <w:lang w:val="uk-UA"/>
        </w:rPr>
        <w:t xml:space="preserve"> – член Комісії.</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sidRPr="00A044C8">
        <w:rPr>
          <w:rFonts w:asciiTheme="minorHAnsi" w:hAnsiTheme="minorHAnsi" w:cstheme="minorHAnsi"/>
          <w:color w:val="000000"/>
          <w:sz w:val="20"/>
          <w:szCs w:val="20"/>
          <w:lang w:val="uk-UA"/>
        </w:rPr>
        <w:t>9</w:t>
      </w:r>
      <w:r w:rsidR="00C7424F" w:rsidRPr="00A044C8">
        <w:rPr>
          <w:rFonts w:asciiTheme="minorHAnsi" w:hAnsiTheme="minorHAnsi" w:cstheme="minorHAnsi"/>
          <w:color w:val="000000"/>
          <w:sz w:val="20"/>
          <w:szCs w:val="20"/>
          <w:lang w:val="uk-UA"/>
        </w:rPr>
        <w:t>.2. Інвентаризаційній</w:t>
      </w:r>
      <w:r w:rsidR="00C7424F" w:rsidRPr="0076123A">
        <w:rPr>
          <w:rFonts w:asciiTheme="minorHAnsi" w:hAnsiTheme="minorHAnsi" w:cstheme="minorHAnsi"/>
          <w:color w:val="000000"/>
          <w:sz w:val="20"/>
          <w:szCs w:val="20"/>
          <w:lang w:val="uk-UA"/>
        </w:rPr>
        <w:t xml:space="preserve"> комісії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виконати усі необхідні дії щодо проведення інвентаризації активів та зобов’язань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з поданням результатів проведення інвентаризації до Комісії з припинення.</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10</w:t>
      </w:r>
      <w:r w:rsidRPr="0076123A">
        <w:rPr>
          <w:rFonts w:asciiTheme="minorHAnsi" w:hAnsiTheme="minorHAnsi" w:cstheme="minorHAnsi"/>
          <w:b/>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10</w:t>
      </w:r>
      <w:r w:rsidR="00C7424F" w:rsidRPr="0076123A">
        <w:rPr>
          <w:rFonts w:asciiTheme="minorHAnsi" w:hAnsiTheme="minorHAnsi" w:cstheme="minorHAnsi"/>
          <w:color w:val="000000"/>
          <w:sz w:val="20"/>
          <w:szCs w:val="20"/>
          <w:lang w:val="uk-UA"/>
        </w:rPr>
        <w:t>.1.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rsidR="00C7424F" w:rsidRPr="0076123A" w:rsidRDefault="00C7424F" w:rsidP="00172FF7">
      <w:pPr>
        <w:pStyle w:val="a5"/>
        <w:spacing w:after="0" w:line="240" w:lineRule="auto"/>
        <w:ind w:left="0" w:firstLine="709"/>
        <w:rPr>
          <w:rFonts w:asciiTheme="minorHAnsi" w:hAnsiTheme="minorHAnsi" w:cstheme="minorHAnsi"/>
          <w:b/>
          <w:i/>
          <w:color w:val="000000"/>
          <w:sz w:val="20"/>
          <w:szCs w:val="20"/>
          <w:lang w:val="uk-UA"/>
        </w:rPr>
      </w:pPr>
      <w:r w:rsidRPr="0076123A">
        <w:rPr>
          <w:rFonts w:asciiTheme="minorHAnsi" w:hAnsiTheme="minorHAnsi" w:cstheme="minorHAnsi"/>
          <w:b/>
          <w:i/>
          <w:color w:val="000000"/>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10</w:t>
      </w:r>
      <w:r w:rsidR="00C7424F" w:rsidRPr="0076123A">
        <w:rPr>
          <w:rFonts w:asciiTheme="minorHAnsi" w:hAnsiTheme="minorHAnsi" w:cstheme="minorHAnsi"/>
          <w:color w:val="000000"/>
          <w:sz w:val="20"/>
          <w:szCs w:val="20"/>
          <w:lang w:val="uk-UA"/>
        </w:rPr>
        <w:t xml:space="preserve">.2. Акціонери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Викуп акцій здійснюється за ціною </w:t>
      </w:r>
      <w:r w:rsidRPr="0076123A">
        <w:rPr>
          <w:rFonts w:asciiTheme="minorHAnsi" w:hAnsiTheme="minorHAnsi" w:cstheme="minorHAnsi"/>
          <w:noProof/>
          <w:color w:val="000000"/>
          <w:sz w:val="20"/>
          <w:szCs w:val="20"/>
          <w:lang w:val="uk-UA"/>
        </w:rPr>
        <w:t>0,25</w:t>
      </w:r>
      <w:r w:rsidRPr="0076123A">
        <w:rPr>
          <w:rFonts w:asciiTheme="minorHAnsi" w:hAnsiTheme="minorHAnsi" w:cstheme="minorHAnsi"/>
          <w:color w:val="000000"/>
          <w:sz w:val="20"/>
          <w:szCs w:val="20"/>
          <w:lang w:val="uk-UA"/>
        </w:rPr>
        <w:t xml:space="preserve"> грн.  за одну акцію, що не є нижчою за номінальну вартість акцій і не є нижчою за ринкову вартість акцій, що відповідає звіту про оцінку майна (акцій) та дорівнює </w:t>
      </w:r>
      <w:r w:rsidRPr="006C2670">
        <w:rPr>
          <w:rFonts w:asciiTheme="minorHAnsi" w:hAnsiTheme="minorHAnsi" w:cstheme="minorHAnsi"/>
          <w:color w:val="000000"/>
          <w:sz w:val="20"/>
          <w:szCs w:val="20"/>
          <w:lang w:val="uk-UA"/>
        </w:rPr>
        <w:t>0,25 грн. (двадцять п’ять копійок)</w:t>
      </w:r>
      <w:r w:rsidRPr="0076123A">
        <w:rPr>
          <w:rFonts w:asciiTheme="minorHAnsi" w:hAnsiTheme="minorHAnsi" w:cstheme="minorHAnsi"/>
          <w:color w:val="000000"/>
          <w:sz w:val="20"/>
          <w:szCs w:val="20"/>
          <w:lang w:val="uk-UA"/>
        </w:rPr>
        <w:t xml:space="preserve"> за одну акцію.</w:t>
      </w:r>
    </w:p>
    <w:p w:rsidR="00C7424F" w:rsidRPr="006C2670"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10</w:t>
      </w:r>
      <w:r w:rsidR="00C7424F" w:rsidRPr="0076123A">
        <w:rPr>
          <w:rFonts w:asciiTheme="minorHAnsi" w:hAnsiTheme="minorHAnsi" w:cstheme="minorHAnsi"/>
          <w:color w:val="000000"/>
          <w:sz w:val="20"/>
          <w:szCs w:val="20"/>
          <w:lang w:val="uk-UA"/>
        </w:rPr>
        <w:t xml:space="preserve">.3.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w:t>
      </w:r>
      <w:r w:rsidR="00C7424F" w:rsidRPr="006C2670">
        <w:rPr>
          <w:rFonts w:asciiTheme="minorHAnsi" w:hAnsiTheme="minorHAnsi" w:cstheme="minorHAnsi"/>
          <w:color w:val="000000"/>
          <w:sz w:val="20"/>
          <w:szCs w:val="20"/>
          <w:lang w:val="uk-UA"/>
        </w:rPr>
        <w:t xml:space="preserve">перетворення, здійснюється на підставі письмових вимог. Строк подачі вимог до Комісії з припинення  Приватного акціонерного товариства </w:t>
      </w:r>
      <w:r w:rsidR="00C7424F" w:rsidRPr="006C2670">
        <w:rPr>
          <w:rFonts w:asciiTheme="minorHAnsi" w:hAnsiTheme="minorHAnsi" w:cstheme="minorHAnsi"/>
          <w:noProof/>
          <w:color w:val="000000"/>
          <w:sz w:val="20"/>
          <w:szCs w:val="20"/>
          <w:lang w:val="uk-UA"/>
        </w:rPr>
        <w:t>"Гельмязівське ремонтно-транспортне підприємтсво"</w:t>
      </w:r>
      <w:r w:rsidR="00C7424F" w:rsidRPr="006C2670">
        <w:rPr>
          <w:rFonts w:asciiTheme="minorHAnsi" w:hAnsiTheme="minorHAnsi" w:cstheme="minorHAnsi"/>
          <w:color w:val="000000"/>
          <w:sz w:val="20"/>
          <w:szCs w:val="20"/>
          <w:lang w:val="uk-UA"/>
        </w:rPr>
        <w:t xml:space="preserve"> на викуп акцій встановити з </w:t>
      </w:r>
      <w:r w:rsidR="00C7424F" w:rsidRPr="006C2670">
        <w:rPr>
          <w:rFonts w:asciiTheme="minorHAnsi" w:hAnsiTheme="minorHAnsi" w:cstheme="minorHAnsi"/>
          <w:noProof/>
          <w:color w:val="000000"/>
          <w:sz w:val="20"/>
          <w:szCs w:val="20"/>
          <w:lang w:val="uk-UA"/>
        </w:rPr>
        <w:t>«24» червня 2019 року</w:t>
      </w:r>
      <w:r w:rsidR="00C7424F" w:rsidRPr="006C2670">
        <w:rPr>
          <w:rFonts w:asciiTheme="minorHAnsi" w:hAnsiTheme="minorHAnsi" w:cstheme="minorHAnsi"/>
          <w:color w:val="000000"/>
          <w:sz w:val="20"/>
          <w:szCs w:val="20"/>
          <w:lang w:val="uk-UA"/>
        </w:rPr>
        <w:t xml:space="preserve"> по «</w:t>
      </w:r>
      <w:r w:rsidRPr="006C2670">
        <w:rPr>
          <w:rFonts w:asciiTheme="minorHAnsi" w:hAnsiTheme="minorHAnsi" w:cstheme="minorHAnsi"/>
          <w:color w:val="000000"/>
          <w:sz w:val="20"/>
          <w:szCs w:val="20"/>
          <w:lang w:val="uk-UA"/>
        </w:rPr>
        <w:t>24</w:t>
      </w:r>
      <w:r w:rsidR="00C7424F" w:rsidRPr="006C2670">
        <w:rPr>
          <w:rFonts w:asciiTheme="minorHAnsi" w:hAnsiTheme="minorHAnsi" w:cstheme="minorHAnsi"/>
          <w:color w:val="000000"/>
          <w:sz w:val="20"/>
          <w:szCs w:val="20"/>
          <w:lang w:val="uk-UA"/>
        </w:rPr>
        <w:t xml:space="preserve">» </w:t>
      </w:r>
      <w:r w:rsidRPr="006C2670">
        <w:rPr>
          <w:rFonts w:asciiTheme="minorHAnsi" w:hAnsiTheme="minorHAnsi" w:cstheme="minorHAnsi"/>
          <w:color w:val="000000"/>
          <w:sz w:val="20"/>
          <w:szCs w:val="20"/>
          <w:lang w:val="uk-UA"/>
        </w:rPr>
        <w:t>липня</w:t>
      </w:r>
      <w:r w:rsidR="00C7424F" w:rsidRPr="006C2670">
        <w:rPr>
          <w:rFonts w:asciiTheme="minorHAnsi" w:hAnsiTheme="minorHAnsi" w:cstheme="minorHAnsi"/>
          <w:color w:val="000000"/>
          <w:sz w:val="20"/>
          <w:szCs w:val="20"/>
          <w:lang w:val="uk-UA"/>
        </w:rPr>
        <w:t xml:space="preserve"> 2019 р. </w:t>
      </w:r>
    </w:p>
    <w:p w:rsidR="00C7424F" w:rsidRPr="0076123A" w:rsidRDefault="00C7424F" w:rsidP="00172FF7">
      <w:pPr>
        <w:pStyle w:val="a5"/>
        <w:spacing w:after="0" w:line="240" w:lineRule="auto"/>
        <w:ind w:left="0" w:firstLine="709"/>
        <w:rPr>
          <w:rFonts w:asciiTheme="minorHAnsi" w:hAnsiTheme="minorHAnsi" w:cstheme="minorHAnsi"/>
          <w:color w:val="000000"/>
          <w:sz w:val="20"/>
          <w:szCs w:val="20"/>
          <w:lang w:val="uk-UA"/>
        </w:rPr>
      </w:pPr>
      <w:r w:rsidRPr="006C2670">
        <w:rPr>
          <w:rFonts w:asciiTheme="minorHAnsi" w:hAnsiTheme="minorHAnsi" w:cstheme="minorHAnsi"/>
          <w:color w:val="000000"/>
          <w:sz w:val="20"/>
          <w:szCs w:val="20"/>
          <w:lang w:val="uk-UA"/>
        </w:rPr>
        <w:t xml:space="preserve">У </w:t>
      </w:r>
      <w:proofErr w:type="spellStart"/>
      <w:r w:rsidRPr="006C2670">
        <w:rPr>
          <w:rFonts w:asciiTheme="minorHAnsi" w:hAnsiTheme="minorHAnsi" w:cstheme="minorHAnsi"/>
          <w:color w:val="000000"/>
          <w:sz w:val="20"/>
          <w:szCs w:val="20"/>
          <w:lang w:val="uk-UA"/>
        </w:rPr>
        <w:t>вимозі</w:t>
      </w:r>
      <w:proofErr w:type="spellEnd"/>
      <w:r w:rsidRPr="006C2670">
        <w:rPr>
          <w:rFonts w:asciiTheme="minorHAnsi" w:hAnsiTheme="minorHAnsi" w:cstheme="minorHAnsi"/>
          <w:color w:val="000000"/>
          <w:sz w:val="20"/>
          <w:szCs w:val="20"/>
          <w:lang w:val="uk-UA"/>
        </w:rPr>
        <w:t xml:space="preserve"> акціонера про обов'язковий викуп акцій мають бути зазначені його прізвище (</w:t>
      </w:r>
      <w:r w:rsidRPr="0076123A">
        <w:rPr>
          <w:rFonts w:asciiTheme="minorHAnsi" w:hAnsiTheme="minorHAnsi" w:cstheme="minorHAnsi"/>
          <w:color w:val="000000"/>
          <w:sz w:val="20"/>
          <w:szCs w:val="20"/>
          <w:lang w:val="uk-UA"/>
        </w:rPr>
        <w:t>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10</w:t>
      </w:r>
      <w:r w:rsidR="00C7424F" w:rsidRPr="0076123A">
        <w:rPr>
          <w:rFonts w:asciiTheme="minorHAnsi" w:hAnsiTheme="minorHAnsi" w:cstheme="minorHAnsi"/>
          <w:color w:val="000000"/>
          <w:sz w:val="20"/>
          <w:szCs w:val="20"/>
          <w:lang w:val="uk-UA"/>
        </w:rPr>
        <w:t xml:space="preserve">.4.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w:t>
      </w:r>
      <w:r w:rsidR="00C7424F" w:rsidRPr="0076123A">
        <w:rPr>
          <w:rFonts w:asciiTheme="minorHAnsi" w:hAnsiTheme="minorHAnsi" w:cstheme="minorHAnsi"/>
          <w:color w:val="000000"/>
          <w:sz w:val="20"/>
          <w:szCs w:val="20"/>
          <w:lang w:val="uk-UA"/>
        </w:rPr>
        <w:lastRenderedPageBreak/>
        <w:t>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rsidR="00C7424F" w:rsidRPr="0076123A" w:rsidRDefault="00C7424F" w:rsidP="00172FF7">
      <w:pPr>
        <w:pStyle w:val="a5"/>
        <w:spacing w:after="0" w:line="240" w:lineRule="auto"/>
        <w:ind w:left="0"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11</w:t>
      </w:r>
      <w:r w:rsidRPr="0076123A">
        <w:rPr>
          <w:rFonts w:asciiTheme="minorHAnsi" w:hAnsiTheme="minorHAnsi" w:cstheme="minorHAnsi"/>
          <w:b/>
          <w:color w:val="000000"/>
          <w:sz w:val="20"/>
          <w:szCs w:val="20"/>
          <w:lang w:val="uk-UA"/>
        </w:rPr>
        <w:t>:</w:t>
      </w:r>
    </w:p>
    <w:p w:rsidR="00C7424F" w:rsidRPr="0076123A" w:rsidRDefault="006C2670" w:rsidP="006C2670">
      <w:pPr>
        <w:pStyle w:val="a5"/>
        <w:spacing w:after="0" w:line="240" w:lineRule="auto"/>
        <w:ind w:left="708"/>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11</w:t>
      </w:r>
      <w:r w:rsidR="00C7424F" w:rsidRPr="0076123A">
        <w:rPr>
          <w:rFonts w:asciiTheme="minorHAnsi" w:hAnsiTheme="minorHAnsi" w:cstheme="minorHAnsi"/>
          <w:color w:val="000000"/>
          <w:sz w:val="20"/>
          <w:szCs w:val="20"/>
          <w:lang w:val="uk-UA"/>
        </w:rPr>
        <w:t xml:space="preserve">.1. При реорганізації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все його майно, права, грошові кошти, зобов’язання та інші обов’язки переходять до його правонаступника.</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11</w:t>
      </w:r>
      <w:r w:rsidR="00C7424F" w:rsidRPr="0076123A">
        <w:rPr>
          <w:rFonts w:asciiTheme="minorHAnsi" w:hAnsiTheme="minorHAnsi" w:cstheme="minorHAnsi"/>
          <w:color w:val="000000"/>
          <w:sz w:val="20"/>
          <w:szCs w:val="20"/>
          <w:lang w:val="uk-UA"/>
        </w:rPr>
        <w:t xml:space="preserve">.2. Акції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конвертуються у частки Товариства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що створюється шляхом перетворення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та розподіляються серед його учасників.</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11</w:t>
      </w:r>
      <w:r w:rsidR="00C7424F" w:rsidRPr="0076123A">
        <w:rPr>
          <w:rFonts w:asciiTheme="minorHAnsi" w:hAnsiTheme="minorHAnsi" w:cstheme="minorHAnsi"/>
          <w:color w:val="000000"/>
          <w:sz w:val="20"/>
          <w:szCs w:val="20"/>
          <w:lang w:val="uk-UA"/>
        </w:rPr>
        <w:t xml:space="preserve">.3. Кожен з акціонерів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має право отримати частку у статутному капіталі Товариства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що створюється шляхом перетворення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11</w:t>
      </w:r>
      <w:r w:rsidR="00C7424F" w:rsidRPr="0076123A">
        <w:rPr>
          <w:rFonts w:asciiTheme="minorHAnsi" w:hAnsiTheme="minorHAnsi" w:cstheme="minorHAnsi"/>
          <w:color w:val="000000"/>
          <w:sz w:val="20"/>
          <w:szCs w:val="20"/>
          <w:lang w:val="uk-UA"/>
        </w:rPr>
        <w:t xml:space="preserve">.4. Розподіл часток Товариства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що перетворюється.</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11</w:t>
      </w:r>
      <w:r w:rsidR="00C7424F" w:rsidRPr="0076123A">
        <w:rPr>
          <w:rFonts w:asciiTheme="minorHAnsi" w:hAnsiTheme="minorHAnsi" w:cstheme="minorHAnsi"/>
          <w:color w:val="000000"/>
          <w:sz w:val="20"/>
          <w:szCs w:val="20"/>
          <w:lang w:val="uk-UA"/>
        </w:rPr>
        <w:t xml:space="preserve">.5.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00C7424F" w:rsidRPr="0076123A">
        <w:rPr>
          <w:rFonts w:asciiTheme="minorHAnsi" w:hAnsiTheme="minorHAnsi" w:cstheme="minorHAnsi"/>
          <w:noProof/>
          <w:color w:val="000000"/>
          <w:sz w:val="20"/>
          <w:szCs w:val="20"/>
          <w:lang w:val="uk-UA"/>
        </w:rPr>
        <w:t>0,25</w:t>
      </w:r>
      <w:r w:rsidR="00C7424F" w:rsidRPr="0076123A">
        <w:rPr>
          <w:rFonts w:asciiTheme="minorHAnsi" w:hAnsiTheme="minorHAnsi" w:cstheme="minorHAnsi"/>
          <w:color w:val="000000"/>
          <w:sz w:val="20"/>
          <w:szCs w:val="20"/>
          <w:lang w:val="uk-UA"/>
        </w:rPr>
        <w:t xml:space="preserve"> грн. дорівнює вартості частки в </w:t>
      </w:r>
      <w:r w:rsidR="00C7424F" w:rsidRPr="0076123A">
        <w:rPr>
          <w:rFonts w:asciiTheme="minorHAnsi" w:hAnsiTheme="minorHAnsi" w:cstheme="minorHAnsi"/>
          <w:noProof/>
          <w:color w:val="000000"/>
          <w:sz w:val="20"/>
          <w:szCs w:val="20"/>
          <w:lang w:val="uk-UA"/>
        </w:rPr>
        <w:t>0,25</w:t>
      </w:r>
      <w:r w:rsidR="00C7424F" w:rsidRPr="0076123A">
        <w:rPr>
          <w:rFonts w:asciiTheme="minorHAnsi" w:hAnsiTheme="minorHAnsi" w:cstheme="minorHAnsi"/>
          <w:color w:val="000000"/>
          <w:sz w:val="20"/>
          <w:szCs w:val="20"/>
          <w:lang w:val="uk-UA"/>
        </w:rPr>
        <w:t xml:space="preserve"> грн., тобто розмір частки, яким буде володіти учасник в статутному капіталі Товариства з обмеженою відповідальністю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11</w:t>
      </w:r>
      <w:r w:rsidR="00C7424F" w:rsidRPr="0076123A">
        <w:rPr>
          <w:rFonts w:asciiTheme="minorHAnsi" w:hAnsiTheme="minorHAnsi" w:cstheme="minorHAnsi"/>
          <w:color w:val="000000"/>
          <w:sz w:val="20"/>
          <w:szCs w:val="20"/>
          <w:lang w:val="uk-UA"/>
        </w:rPr>
        <w:t>.6.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rsidR="00C7424F" w:rsidRPr="0076123A" w:rsidRDefault="00C7424F" w:rsidP="00172FF7">
      <w:pPr>
        <w:pStyle w:val="a5"/>
        <w:spacing w:after="0" w:line="240" w:lineRule="auto"/>
        <w:ind w:left="0" w:firstLine="709"/>
        <w:rPr>
          <w:rFonts w:asciiTheme="minorHAnsi" w:hAnsiTheme="minorHAnsi" w:cstheme="minorHAnsi"/>
          <w:b/>
          <w:color w:val="000000"/>
          <w:sz w:val="20"/>
          <w:szCs w:val="20"/>
          <w:lang w:val="uk-UA"/>
        </w:rPr>
      </w:pPr>
      <w:r w:rsidRPr="0076123A">
        <w:rPr>
          <w:rFonts w:asciiTheme="minorHAnsi" w:hAnsiTheme="minorHAnsi" w:cstheme="minorHAnsi"/>
          <w:b/>
          <w:color w:val="000000"/>
          <w:sz w:val="20"/>
          <w:szCs w:val="20"/>
          <w:lang w:val="uk-UA"/>
        </w:rPr>
        <w:t xml:space="preserve">Питання </w:t>
      </w:r>
      <w:r w:rsidR="006C2670">
        <w:rPr>
          <w:rFonts w:asciiTheme="minorHAnsi" w:hAnsiTheme="minorHAnsi" w:cstheme="minorHAnsi"/>
          <w:b/>
          <w:color w:val="000000"/>
          <w:sz w:val="20"/>
          <w:szCs w:val="20"/>
          <w:lang w:val="uk-UA"/>
        </w:rPr>
        <w:t>12</w:t>
      </w:r>
      <w:r w:rsidRPr="0076123A">
        <w:rPr>
          <w:rFonts w:asciiTheme="minorHAnsi" w:hAnsiTheme="minorHAnsi" w:cstheme="minorHAnsi"/>
          <w:b/>
          <w:color w:val="000000"/>
          <w:sz w:val="20"/>
          <w:szCs w:val="20"/>
          <w:lang w:val="uk-UA"/>
        </w:rPr>
        <w:t>:</w:t>
      </w:r>
    </w:p>
    <w:p w:rsidR="00C7424F" w:rsidRPr="0076123A" w:rsidRDefault="006C2670" w:rsidP="00172FF7">
      <w:pPr>
        <w:pStyle w:val="a5"/>
        <w:spacing w:after="0" w:line="240" w:lineRule="auto"/>
        <w:ind w:left="0" w:firstLine="709"/>
        <w:rPr>
          <w:rFonts w:asciiTheme="minorHAnsi" w:hAnsiTheme="minorHAnsi" w:cstheme="minorHAnsi"/>
          <w:color w:val="000000"/>
          <w:sz w:val="20"/>
          <w:szCs w:val="20"/>
          <w:lang w:val="uk-UA"/>
        </w:rPr>
      </w:pPr>
      <w:r>
        <w:rPr>
          <w:rFonts w:asciiTheme="minorHAnsi" w:hAnsiTheme="minorHAnsi" w:cstheme="minorHAnsi"/>
          <w:color w:val="000000"/>
          <w:sz w:val="20"/>
          <w:szCs w:val="20"/>
          <w:lang w:val="uk-UA"/>
        </w:rPr>
        <w:t>12</w:t>
      </w:r>
      <w:r w:rsidR="00C7424F" w:rsidRPr="0076123A">
        <w:rPr>
          <w:rFonts w:asciiTheme="minorHAnsi" w:hAnsiTheme="minorHAnsi" w:cstheme="minorHAnsi"/>
          <w:color w:val="000000"/>
          <w:sz w:val="20"/>
          <w:szCs w:val="20"/>
          <w:lang w:val="uk-UA"/>
        </w:rPr>
        <w:t xml:space="preserve">.1. В зв’язку з прийнятим рішенням про припинення Приватного акціонерного товариства </w:t>
      </w:r>
      <w:r w:rsidR="00C7424F" w:rsidRPr="0076123A">
        <w:rPr>
          <w:rFonts w:asciiTheme="minorHAnsi" w:hAnsiTheme="minorHAnsi" w:cstheme="minorHAnsi"/>
          <w:noProof/>
          <w:color w:val="000000"/>
          <w:sz w:val="20"/>
          <w:szCs w:val="20"/>
          <w:lang w:val="uk-UA"/>
        </w:rPr>
        <w:t>"Гельмязівське ремонтно-транспортне підприємтсво"</w:t>
      </w:r>
      <w:r w:rsidR="00C7424F" w:rsidRPr="0076123A">
        <w:rPr>
          <w:rFonts w:asciiTheme="minorHAnsi" w:hAnsiTheme="minorHAnsi" w:cstheme="minorHAnsi"/>
          <w:color w:val="000000"/>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rsidR="00C7424F" w:rsidRPr="0076123A" w:rsidRDefault="00C7424F" w:rsidP="00F122A9">
      <w:pPr>
        <w:pStyle w:val="a5"/>
        <w:spacing w:after="0" w:line="240" w:lineRule="auto"/>
        <w:ind w:left="0" w:firstLine="709"/>
        <w:rPr>
          <w:rFonts w:asciiTheme="minorHAnsi" w:hAnsiTheme="minorHAnsi" w:cstheme="minorHAnsi"/>
          <w:color w:val="000000"/>
          <w:sz w:val="20"/>
          <w:szCs w:val="20"/>
          <w:lang w:val="uk-UA"/>
        </w:rPr>
      </w:pPr>
    </w:p>
    <w:p w:rsidR="00C7424F" w:rsidRDefault="00C7424F" w:rsidP="0055050A">
      <w:pPr>
        <w:spacing w:after="0" w:line="240" w:lineRule="auto"/>
        <w:jc w:val="right"/>
        <w:rPr>
          <w:rFonts w:asciiTheme="minorHAnsi" w:hAnsiTheme="minorHAnsi" w:cstheme="minorHAnsi"/>
          <w:color w:val="000000"/>
          <w:sz w:val="20"/>
          <w:szCs w:val="20"/>
          <w:lang w:val="uk-UA"/>
        </w:rPr>
      </w:pPr>
    </w:p>
    <w:p w:rsidR="006C2670" w:rsidRPr="0076123A" w:rsidRDefault="006C2670" w:rsidP="0055050A">
      <w:pPr>
        <w:spacing w:after="0" w:line="240" w:lineRule="auto"/>
        <w:jc w:val="right"/>
        <w:rPr>
          <w:rFonts w:asciiTheme="minorHAnsi" w:hAnsiTheme="minorHAnsi" w:cstheme="minorHAnsi"/>
          <w:color w:val="000000"/>
          <w:sz w:val="20"/>
          <w:szCs w:val="20"/>
          <w:lang w:val="uk-UA"/>
        </w:rPr>
      </w:pPr>
    </w:p>
    <w:p w:rsidR="00C7424F" w:rsidRPr="0076123A" w:rsidRDefault="00C7424F" w:rsidP="0055050A">
      <w:pPr>
        <w:spacing w:after="0" w:line="240" w:lineRule="auto"/>
        <w:jc w:val="right"/>
        <w:rPr>
          <w:rFonts w:asciiTheme="minorHAnsi" w:hAnsiTheme="minorHAnsi" w:cstheme="minorHAnsi"/>
          <w:color w:val="000000"/>
          <w:sz w:val="20"/>
          <w:szCs w:val="20"/>
          <w:lang w:val="uk-UA"/>
        </w:rPr>
      </w:pPr>
      <w:r w:rsidRPr="0076123A">
        <w:rPr>
          <w:rFonts w:asciiTheme="minorHAnsi" w:hAnsiTheme="minorHAnsi" w:cstheme="minorHAnsi"/>
          <w:color w:val="000000"/>
          <w:sz w:val="20"/>
          <w:szCs w:val="20"/>
          <w:lang w:val="uk-UA"/>
        </w:rPr>
        <w:t xml:space="preserve">Наглядова рада Приватного акціонерного товариства </w:t>
      </w:r>
      <w:r w:rsidRPr="0076123A">
        <w:rPr>
          <w:rFonts w:asciiTheme="minorHAnsi" w:hAnsiTheme="minorHAnsi" w:cstheme="minorHAnsi"/>
          <w:noProof/>
          <w:color w:val="000000"/>
          <w:sz w:val="20"/>
          <w:szCs w:val="20"/>
          <w:lang w:val="uk-UA"/>
        </w:rPr>
        <w:t>"Гельмязівське ремонтно-транспортне підприємтсво"</w:t>
      </w:r>
    </w:p>
    <w:p w:rsidR="00C7424F" w:rsidRPr="0076123A" w:rsidRDefault="00C7424F" w:rsidP="00464EF8">
      <w:pPr>
        <w:spacing w:after="0" w:line="240" w:lineRule="auto"/>
        <w:jc w:val="right"/>
        <w:rPr>
          <w:rFonts w:asciiTheme="minorHAnsi" w:hAnsiTheme="minorHAnsi" w:cstheme="minorHAnsi"/>
          <w:color w:val="000000"/>
          <w:sz w:val="20"/>
          <w:szCs w:val="20"/>
          <w:lang w:val="uk-UA"/>
        </w:rPr>
      </w:pPr>
    </w:p>
    <w:p w:rsidR="00C7424F" w:rsidRPr="0076123A" w:rsidRDefault="00C7424F" w:rsidP="00C63815">
      <w:pPr>
        <w:spacing w:after="0" w:line="240" w:lineRule="auto"/>
        <w:rPr>
          <w:rFonts w:asciiTheme="minorHAnsi" w:hAnsiTheme="minorHAnsi" w:cstheme="minorHAnsi"/>
          <w:color w:val="000000"/>
          <w:sz w:val="20"/>
          <w:szCs w:val="20"/>
          <w:lang w:val="uk-UA"/>
        </w:rPr>
        <w:sectPr w:rsidR="00C7424F" w:rsidRPr="0076123A" w:rsidSect="00C7424F">
          <w:pgSz w:w="11906" w:h="16838"/>
          <w:pgMar w:top="567" w:right="567" w:bottom="249" w:left="567" w:header="709" w:footer="709" w:gutter="0"/>
          <w:pgNumType w:start="1"/>
          <w:cols w:space="708"/>
          <w:docGrid w:linePitch="360"/>
        </w:sectPr>
      </w:pPr>
    </w:p>
    <w:p w:rsidR="00C7424F" w:rsidRPr="0076123A" w:rsidRDefault="00C7424F" w:rsidP="00C63815">
      <w:pPr>
        <w:spacing w:after="0" w:line="240" w:lineRule="auto"/>
        <w:rPr>
          <w:rFonts w:asciiTheme="minorHAnsi" w:hAnsiTheme="minorHAnsi" w:cstheme="minorHAnsi"/>
          <w:color w:val="000000"/>
          <w:sz w:val="20"/>
          <w:szCs w:val="20"/>
          <w:lang w:val="uk-UA"/>
        </w:rPr>
      </w:pPr>
    </w:p>
    <w:sectPr w:rsidR="00C7424F" w:rsidRPr="0076123A" w:rsidSect="00C7424F">
      <w:type w:val="continuous"/>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1" w:usb1="00000000" w:usb2="00000000" w:usb3="00000000" w:csb0="00000004" w:csb1="00000000"/>
  </w:font>
  <w:font w:name="Liberation Serif">
    <w:altName w:val="Times New Roman"/>
    <w:charset w:val="00"/>
    <w:family w:val="roman"/>
    <w:pitch w:val="variable"/>
    <w:sig w:usb0="00000003" w:usb1="00000000" w:usb2="00000000" w:usb3="00000000" w:csb0="00000001" w:csb1="00000000"/>
  </w:font>
  <w:font w:name="Droid Sans Fallback">
    <w:charset w:val="00"/>
    <w:family w:val="auto"/>
    <w:pitch w:val="variable"/>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F393562"/>
    <w:multiLevelType w:val="hybridMultilevel"/>
    <w:tmpl w:val="F55A3896"/>
    <w:lvl w:ilvl="0" w:tplc="4A96BB0C">
      <w:start w:val="1"/>
      <w:numFmt w:val="decimal"/>
      <w:lvlText w:val="%1."/>
      <w:lvlJc w:val="left"/>
      <w:pPr>
        <w:ind w:left="720" w:hanging="360"/>
      </w:pPr>
      <w:rPr>
        <w:rFonts w:hint="default"/>
        <w:color w:val="auto"/>
      </w:rPr>
    </w:lvl>
    <w:lvl w:ilvl="1" w:tplc="5E6A9B4A">
      <w:start w:val="1"/>
      <w:numFmt w:val="lowerLetter"/>
      <w:lvlText w:val="%2."/>
      <w:lvlJc w:val="left"/>
      <w:pPr>
        <w:ind w:left="1440" w:hanging="360"/>
      </w:pPr>
    </w:lvl>
    <w:lvl w:ilvl="2" w:tplc="CF8EFB1E" w:tentative="1">
      <w:start w:val="1"/>
      <w:numFmt w:val="lowerRoman"/>
      <w:lvlText w:val="%3."/>
      <w:lvlJc w:val="right"/>
      <w:pPr>
        <w:ind w:left="2160" w:hanging="180"/>
      </w:pPr>
    </w:lvl>
    <w:lvl w:ilvl="3" w:tplc="454E26BC" w:tentative="1">
      <w:start w:val="1"/>
      <w:numFmt w:val="decimal"/>
      <w:lvlText w:val="%4."/>
      <w:lvlJc w:val="left"/>
      <w:pPr>
        <w:ind w:left="2880" w:hanging="360"/>
      </w:pPr>
    </w:lvl>
    <w:lvl w:ilvl="4" w:tplc="626E8A54" w:tentative="1">
      <w:start w:val="1"/>
      <w:numFmt w:val="lowerLetter"/>
      <w:lvlText w:val="%5."/>
      <w:lvlJc w:val="left"/>
      <w:pPr>
        <w:ind w:left="3600" w:hanging="360"/>
      </w:pPr>
    </w:lvl>
    <w:lvl w:ilvl="5" w:tplc="402C4EF4" w:tentative="1">
      <w:start w:val="1"/>
      <w:numFmt w:val="lowerRoman"/>
      <w:lvlText w:val="%6."/>
      <w:lvlJc w:val="right"/>
      <w:pPr>
        <w:ind w:left="4320" w:hanging="180"/>
      </w:pPr>
    </w:lvl>
    <w:lvl w:ilvl="6" w:tplc="38A0D880" w:tentative="1">
      <w:start w:val="1"/>
      <w:numFmt w:val="decimal"/>
      <w:lvlText w:val="%7."/>
      <w:lvlJc w:val="left"/>
      <w:pPr>
        <w:ind w:left="5040" w:hanging="360"/>
      </w:pPr>
    </w:lvl>
    <w:lvl w:ilvl="7" w:tplc="44886BF4" w:tentative="1">
      <w:start w:val="1"/>
      <w:numFmt w:val="lowerLetter"/>
      <w:lvlText w:val="%8."/>
      <w:lvlJc w:val="left"/>
      <w:pPr>
        <w:ind w:left="5760" w:hanging="360"/>
      </w:pPr>
    </w:lvl>
    <w:lvl w:ilvl="8" w:tplc="0CB610D4" w:tentative="1">
      <w:start w:val="1"/>
      <w:numFmt w:val="lowerRoman"/>
      <w:lvlText w:val="%9."/>
      <w:lvlJc w:val="right"/>
      <w:pPr>
        <w:ind w:left="6480" w:hanging="180"/>
      </w:pPr>
    </w:lvl>
  </w:abstractNum>
  <w:abstractNum w:abstractNumId="1" w15:restartNumberingAfterBreak="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7F8F5FEB"/>
    <w:multiLevelType w:val="hybridMultilevel"/>
    <w:tmpl w:val="DF52FBC6"/>
    <w:lvl w:ilvl="0" w:tplc="C2CCA5F4">
      <w:start w:val="1"/>
      <w:numFmt w:val="decimal"/>
      <w:lvlText w:val="%1."/>
      <w:lvlJc w:val="left"/>
      <w:pPr>
        <w:tabs>
          <w:tab w:val="num" w:pos="360"/>
        </w:tabs>
        <w:ind w:left="360" w:hanging="360"/>
      </w:pPr>
    </w:lvl>
    <w:lvl w:ilvl="1" w:tplc="2542D72C">
      <w:start w:val="1"/>
      <w:numFmt w:val="decimal"/>
      <w:lvlText w:val="%2."/>
      <w:lvlJc w:val="left"/>
      <w:pPr>
        <w:tabs>
          <w:tab w:val="num" w:pos="1440"/>
        </w:tabs>
        <w:ind w:left="1440" w:hanging="360"/>
      </w:pPr>
    </w:lvl>
    <w:lvl w:ilvl="2" w:tplc="67907E28">
      <w:start w:val="1"/>
      <w:numFmt w:val="decimal"/>
      <w:lvlText w:val="%3."/>
      <w:lvlJc w:val="left"/>
      <w:pPr>
        <w:tabs>
          <w:tab w:val="num" w:pos="2160"/>
        </w:tabs>
        <w:ind w:left="2160" w:hanging="360"/>
      </w:pPr>
    </w:lvl>
    <w:lvl w:ilvl="3" w:tplc="6152E7E0">
      <w:start w:val="1"/>
      <w:numFmt w:val="decimal"/>
      <w:lvlText w:val="%4."/>
      <w:lvlJc w:val="left"/>
      <w:pPr>
        <w:tabs>
          <w:tab w:val="num" w:pos="2880"/>
        </w:tabs>
        <w:ind w:left="2880" w:hanging="360"/>
      </w:pPr>
    </w:lvl>
    <w:lvl w:ilvl="4" w:tplc="3BACACD0">
      <w:start w:val="1"/>
      <w:numFmt w:val="decimal"/>
      <w:lvlText w:val="%5."/>
      <w:lvlJc w:val="left"/>
      <w:pPr>
        <w:tabs>
          <w:tab w:val="num" w:pos="3600"/>
        </w:tabs>
        <w:ind w:left="3600" w:hanging="360"/>
      </w:pPr>
    </w:lvl>
    <w:lvl w:ilvl="5" w:tplc="42AE6A18">
      <w:start w:val="1"/>
      <w:numFmt w:val="decimal"/>
      <w:lvlText w:val="%6."/>
      <w:lvlJc w:val="left"/>
      <w:pPr>
        <w:tabs>
          <w:tab w:val="num" w:pos="4320"/>
        </w:tabs>
        <w:ind w:left="4320" w:hanging="360"/>
      </w:pPr>
    </w:lvl>
    <w:lvl w:ilvl="6" w:tplc="8A0C5CD2">
      <w:start w:val="1"/>
      <w:numFmt w:val="decimal"/>
      <w:lvlText w:val="%7."/>
      <w:lvlJc w:val="left"/>
      <w:pPr>
        <w:tabs>
          <w:tab w:val="num" w:pos="5040"/>
        </w:tabs>
        <w:ind w:left="5040" w:hanging="360"/>
      </w:pPr>
    </w:lvl>
    <w:lvl w:ilvl="7" w:tplc="7E7260AC">
      <w:start w:val="1"/>
      <w:numFmt w:val="decimal"/>
      <w:lvlText w:val="%8."/>
      <w:lvlJc w:val="left"/>
      <w:pPr>
        <w:tabs>
          <w:tab w:val="num" w:pos="5760"/>
        </w:tabs>
        <w:ind w:left="5760" w:hanging="360"/>
      </w:pPr>
    </w:lvl>
    <w:lvl w:ilvl="8" w:tplc="0D50112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48"/>
    <w:rsid w:val="00000F5E"/>
    <w:rsid w:val="000010CF"/>
    <w:rsid w:val="000024BF"/>
    <w:rsid w:val="00006745"/>
    <w:rsid w:val="000153CF"/>
    <w:rsid w:val="0002084B"/>
    <w:rsid w:val="00022A14"/>
    <w:rsid w:val="00023C27"/>
    <w:rsid w:val="00026185"/>
    <w:rsid w:val="000351EC"/>
    <w:rsid w:val="00040227"/>
    <w:rsid w:val="000428E9"/>
    <w:rsid w:val="000443CA"/>
    <w:rsid w:val="00053985"/>
    <w:rsid w:val="00055A9A"/>
    <w:rsid w:val="00060CA1"/>
    <w:rsid w:val="00062C40"/>
    <w:rsid w:val="00064C80"/>
    <w:rsid w:val="0006554F"/>
    <w:rsid w:val="000733E0"/>
    <w:rsid w:val="0007389F"/>
    <w:rsid w:val="00076D46"/>
    <w:rsid w:val="000973D8"/>
    <w:rsid w:val="000A0553"/>
    <w:rsid w:val="000A072B"/>
    <w:rsid w:val="000A4269"/>
    <w:rsid w:val="000A5214"/>
    <w:rsid w:val="000B5D22"/>
    <w:rsid w:val="000D06D9"/>
    <w:rsid w:val="000D0AF0"/>
    <w:rsid w:val="000D0E05"/>
    <w:rsid w:val="000D4C47"/>
    <w:rsid w:val="000E7752"/>
    <w:rsid w:val="000F1E03"/>
    <w:rsid w:val="000F3668"/>
    <w:rsid w:val="000F70BB"/>
    <w:rsid w:val="000F728C"/>
    <w:rsid w:val="0010308C"/>
    <w:rsid w:val="00110104"/>
    <w:rsid w:val="001110E2"/>
    <w:rsid w:val="00111929"/>
    <w:rsid w:val="00123D04"/>
    <w:rsid w:val="00124AD6"/>
    <w:rsid w:val="00135BF8"/>
    <w:rsid w:val="00137587"/>
    <w:rsid w:val="001409AD"/>
    <w:rsid w:val="0014110C"/>
    <w:rsid w:val="0014132F"/>
    <w:rsid w:val="00143565"/>
    <w:rsid w:val="00147BB7"/>
    <w:rsid w:val="00154AD3"/>
    <w:rsid w:val="00155B7E"/>
    <w:rsid w:val="00161AE8"/>
    <w:rsid w:val="00171444"/>
    <w:rsid w:val="00172FF7"/>
    <w:rsid w:val="00173233"/>
    <w:rsid w:val="0018497F"/>
    <w:rsid w:val="0018631D"/>
    <w:rsid w:val="00190045"/>
    <w:rsid w:val="0019356C"/>
    <w:rsid w:val="001959E9"/>
    <w:rsid w:val="00197447"/>
    <w:rsid w:val="001C6532"/>
    <w:rsid w:val="001D1033"/>
    <w:rsid w:val="001D6D68"/>
    <w:rsid w:val="001F0DD2"/>
    <w:rsid w:val="00200A0B"/>
    <w:rsid w:val="00201671"/>
    <w:rsid w:val="00204690"/>
    <w:rsid w:val="00205DE1"/>
    <w:rsid w:val="00212CD3"/>
    <w:rsid w:val="00216FD7"/>
    <w:rsid w:val="00235BE7"/>
    <w:rsid w:val="00236D75"/>
    <w:rsid w:val="002454A5"/>
    <w:rsid w:val="00250463"/>
    <w:rsid w:val="002563A0"/>
    <w:rsid w:val="00262923"/>
    <w:rsid w:val="00264AAD"/>
    <w:rsid w:val="00264B88"/>
    <w:rsid w:val="00283692"/>
    <w:rsid w:val="00284196"/>
    <w:rsid w:val="00285510"/>
    <w:rsid w:val="00286103"/>
    <w:rsid w:val="0028710B"/>
    <w:rsid w:val="002A3E44"/>
    <w:rsid w:val="002A4E4E"/>
    <w:rsid w:val="002B06A3"/>
    <w:rsid w:val="002B6755"/>
    <w:rsid w:val="002C5803"/>
    <w:rsid w:val="002D062E"/>
    <w:rsid w:val="002D629A"/>
    <w:rsid w:val="002D794A"/>
    <w:rsid w:val="00300843"/>
    <w:rsid w:val="00301865"/>
    <w:rsid w:val="003043B8"/>
    <w:rsid w:val="00323D20"/>
    <w:rsid w:val="003306BD"/>
    <w:rsid w:val="0034036B"/>
    <w:rsid w:val="00343F34"/>
    <w:rsid w:val="00345FAF"/>
    <w:rsid w:val="003550DC"/>
    <w:rsid w:val="00374AA6"/>
    <w:rsid w:val="00384797"/>
    <w:rsid w:val="00394090"/>
    <w:rsid w:val="00395FD0"/>
    <w:rsid w:val="003A5D5E"/>
    <w:rsid w:val="003C31B2"/>
    <w:rsid w:val="003D0099"/>
    <w:rsid w:val="003D066A"/>
    <w:rsid w:val="003D2B48"/>
    <w:rsid w:val="003D3885"/>
    <w:rsid w:val="003D4F5C"/>
    <w:rsid w:val="003E47CF"/>
    <w:rsid w:val="003F0EA0"/>
    <w:rsid w:val="003F15F3"/>
    <w:rsid w:val="00400E27"/>
    <w:rsid w:val="004031E6"/>
    <w:rsid w:val="00414E2C"/>
    <w:rsid w:val="004178EC"/>
    <w:rsid w:val="00427394"/>
    <w:rsid w:val="00435E60"/>
    <w:rsid w:val="00436793"/>
    <w:rsid w:val="00440F7D"/>
    <w:rsid w:val="00442A26"/>
    <w:rsid w:val="00444C53"/>
    <w:rsid w:val="004472C1"/>
    <w:rsid w:val="00447F00"/>
    <w:rsid w:val="00450D6A"/>
    <w:rsid w:val="00452F51"/>
    <w:rsid w:val="00455A4A"/>
    <w:rsid w:val="00456BEE"/>
    <w:rsid w:val="00464EF8"/>
    <w:rsid w:val="00465C6C"/>
    <w:rsid w:val="00482A0A"/>
    <w:rsid w:val="00483FE3"/>
    <w:rsid w:val="004859AA"/>
    <w:rsid w:val="00487BA4"/>
    <w:rsid w:val="004C299A"/>
    <w:rsid w:val="004C38D6"/>
    <w:rsid w:val="004D35D1"/>
    <w:rsid w:val="004D4181"/>
    <w:rsid w:val="004E3C3D"/>
    <w:rsid w:val="004E4D0F"/>
    <w:rsid w:val="004E6785"/>
    <w:rsid w:val="004F0211"/>
    <w:rsid w:val="004F187C"/>
    <w:rsid w:val="004F1E3D"/>
    <w:rsid w:val="00500EBE"/>
    <w:rsid w:val="00501E8F"/>
    <w:rsid w:val="005121A4"/>
    <w:rsid w:val="00513062"/>
    <w:rsid w:val="0052079C"/>
    <w:rsid w:val="0053213B"/>
    <w:rsid w:val="00534E92"/>
    <w:rsid w:val="005358F9"/>
    <w:rsid w:val="005414B8"/>
    <w:rsid w:val="0055050A"/>
    <w:rsid w:val="00556D70"/>
    <w:rsid w:val="005575F2"/>
    <w:rsid w:val="00566EA1"/>
    <w:rsid w:val="00576C57"/>
    <w:rsid w:val="00585001"/>
    <w:rsid w:val="00593A11"/>
    <w:rsid w:val="005B0425"/>
    <w:rsid w:val="005B30EE"/>
    <w:rsid w:val="005B40C0"/>
    <w:rsid w:val="005B7C5D"/>
    <w:rsid w:val="005C7388"/>
    <w:rsid w:val="005D184D"/>
    <w:rsid w:val="005D489E"/>
    <w:rsid w:val="005D69DD"/>
    <w:rsid w:val="005E1730"/>
    <w:rsid w:val="005E2225"/>
    <w:rsid w:val="005E2A49"/>
    <w:rsid w:val="005F4F48"/>
    <w:rsid w:val="005F72A5"/>
    <w:rsid w:val="006020B7"/>
    <w:rsid w:val="00605ADA"/>
    <w:rsid w:val="00610D6C"/>
    <w:rsid w:val="006162BA"/>
    <w:rsid w:val="00617DB4"/>
    <w:rsid w:val="00622024"/>
    <w:rsid w:val="00623E1E"/>
    <w:rsid w:val="006319B5"/>
    <w:rsid w:val="006406BB"/>
    <w:rsid w:val="00645760"/>
    <w:rsid w:val="00647FEA"/>
    <w:rsid w:val="006633F3"/>
    <w:rsid w:val="00670231"/>
    <w:rsid w:val="0067215F"/>
    <w:rsid w:val="00675BBC"/>
    <w:rsid w:val="00683783"/>
    <w:rsid w:val="00685AE9"/>
    <w:rsid w:val="006A4CFE"/>
    <w:rsid w:val="006A54BE"/>
    <w:rsid w:val="006A5850"/>
    <w:rsid w:val="006A6A40"/>
    <w:rsid w:val="006B00C7"/>
    <w:rsid w:val="006B1974"/>
    <w:rsid w:val="006B2EBE"/>
    <w:rsid w:val="006B2F49"/>
    <w:rsid w:val="006B4850"/>
    <w:rsid w:val="006C2670"/>
    <w:rsid w:val="006D7528"/>
    <w:rsid w:val="006E056D"/>
    <w:rsid w:val="006E534D"/>
    <w:rsid w:val="006E5FB8"/>
    <w:rsid w:val="006F0A37"/>
    <w:rsid w:val="006F3D4B"/>
    <w:rsid w:val="00701061"/>
    <w:rsid w:val="0070171E"/>
    <w:rsid w:val="00706940"/>
    <w:rsid w:val="0071346E"/>
    <w:rsid w:val="00715859"/>
    <w:rsid w:val="00726671"/>
    <w:rsid w:val="007266E4"/>
    <w:rsid w:val="0072713B"/>
    <w:rsid w:val="00727436"/>
    <w:rsid w:val="00731A47"/>
    <w:rsid w:val="007349F8"/>
    <w:rsid w:val="00734C16"/>
    <w:rsid w:val="00741A1C"/>
    <w:rsid w:val="00745BC1"/>
    <w:rsid w:val="00747D7C"/>
    <w:rsid w:val="007539D9"/>
    <w:rsid w:val="00757BC0"/>
    <w:rsid w:val="0076123A"/>
    <w:rsid w:val="00762417"/>
    <w:rsid w:val="00775CFD"/>
    <w:rsid w:val="007818F2"/>
    <w:rsid w:val="007A5DDE"/>
    <w:rsid w:val="007B2E00"/>
    <w:rsid w:val="007B6838"/>
    <w:rsid w:val="007C1746"/>
    <w:rsid w:val="007D2C27"/>
    <w:rsid w:val="007D3BDA"/>
    <w:rsid w:val="007D59A8"/>
    <w:rsid w:val="007D6120"/>
    <w:rsid w:val="007E12D4"/>
    <w:rsid w:val="007F1BA6"/>
    <w:rsid w:val="00803B6C"/>
    <w:rsid w:val="00816062"/>
    <w:rsid w:val="00821B81"/>
    <w:rsid w:val="008263EE"/>
    <w:rsid w:val="00833670"/>
    <w:rsid w:val="00841CC1"/>
    <w:rsid w:val="00845BF7"/>
    <w:rsid w:val="00853F9B"/>
    <w:rsid w:val="00854DC7"/>
    <w:rsid w:val="00857562"/>
    <w:rsid w:val="008650C5"/>
    <w:rsid w:val="00871D84"/>
    <w:rsid w:val="00874975"/>
    <w:rsid w:val="008760A1"/>
    <w:rsid w:val="00877449"/>
    <w:rsid w:val="00884C5A"/>
    <w:rsid w:val="0089104B"/>
    <w:rsid w:val="00894565"/>
    <w:rsid w:val="0089711A"/>
    <w:rsid w:val="008A03A7"/>
    <w:rsid w:val="008A12FA"/>
    <w:rsid w:val="008A36BB"/>
    <w:rsid w:val="008B2957"/>
    <w:rsid w:val="008B3725"/>
    <w:rsid w:val="008C75B9"/>
    <w:rsid w:val="008D6171"/>
    <w:rsid w:val="008D629F"/>
    <w:rsid w:val="008D7611"/>
    <w:rsid w:val="008F42D4"/>
    <w:rsid w:val="008F63E0"/>
    <w:rsid w:val="00900E4A"/>
    <w:rsid w:val="00904593"/>
    <w:rsid w:val="00910AA4"/>
    <w:rsid w:val="00911849"/>
    <w:rsid w:val="00916E66"/>
    <w:rsid w:val="0092254B"/>
    <w:rsid w:val="00923E74"/>
    <w:rsid w:val="0093007A"/>
    <w:rsid w:val="00934A5A"/>
    <w:rsid w:val="00946A5B"/>
    <w:rsid w:val="00950EB2"/>
    <w:rsid w:val="00952255"/>
    <w:rsid w:val="00957AA4"/>
    <w:rsid w:val="00957CD1"/>
    <w:rsid w:val="009772A3"/>
    <w:rsid w:val="00981DA4"/>
    <w:rsid w:val="009B0DBC"/>
    <w:rsid w:val="009B4185"/>
    <w:rsid w:val="009C32A9"/>
    <w:rsid w:val="009D6B4A"/>
    <w:rsid w:val="009E24FC"/>
    <w:rsid w:val="009E3C4F"/>
    <w:rsid w:val="00A025F7"/>
    <w:rsid w:val="00A044C8"/>
    <w:rsid w:val="00A0655D"/>
    <w:rsid w:val="00A12C2D"/>
    <w:rsid w:val="00A22434"/>
    <w:rsid w:val="00A24412"/>
    <w:rsid w:val="00A2445A"/>
    <w:rsid w:val="00A2769F"/>
    <w:rsid w:val="00A34832"/>
    <w:rsid w:val="00A36CF3"/>
    <w:rsid w:val="00A41A9F"/>
    <w:rsid w:val="00A515CB"/>
    <w:rsid w:val="00A559DA"/>
    <w:rsid w:val="00A73014"/>
    <w:rsid w:val="00A80C72"/>
    <w:rsid w:val="00A86A6A"/>
    <w:rsid w:val="00A94427"/>
    <w:rsid w:val="00A95327"/>
    <w:rsid w:val="00AA55A3"/>
    <w:rsid w:val="00AB1F64"/>
    <w:rsid w:val="00AC6FEB"/>
    <w:rsid w:val="00AC7829"/>
    <w:rsid w:val="00AD226E"/>
    <w:rsid w:val="00AD56FD"/>
    <w:rsid w:val="00AF5B56"/>
    <w:rsid w:val="00AF7207"/>
    <w:rsid w:val="00B0693F"/>
    <w:rsid w:val="00B07345"/>
    <w:rsid w:val="00B112CB"/>
    <w:rsid w:val="00B11C66"/>
    <w:rsid w:val="00B26347"/>
    <w:rsid w:val="00B30EA7"/>
    <w:rsid w:val="00B46325"/>
    <w:rsid w:val="00B47806"/>
    <w:rsid w:val="00B560C3"/>
    <w:rsid w:val="00B56D80"/>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B0FCF"/>
    <w:rsid w:val="00BB3F51"/>
    <w:rsid w:val="00BB5DBC"/>
    <w:rsid w:val="00BC0EFB"/>
    <w:rsid w:val="00BC2FBC"/>
    <w:rsid w:val="00BC7C2D"/>
    <w:rsid w:val="00BD1A1C"/>
    <w:rsid w:val="00BD48DF"/>
    <w:rsid w:val="00BD6BF7"/>
    <w:rsid w:val="00BD6CCF"/>
    <w:rsid w:val="00BE2487"/>
    <w:rsid w:val="00BE4EC8"/>
    <w:rsid w:val="00BE655C"/>
    <w:rsid w:val="00BF31BB"/>
    <w:rsid w:val="00C240A1"/>
    <w:rsid w:val="00C33BF6"/>
    <w:rsid w:val="00C36CE8"/>
    <w:rsid w:val="00C41C45"/>
    <w:rsid w:val="00C434F2"/>
    <w:rsid w:val="00C525C3"/>
    <w:rsid w:val="00C52F11"/>
    <w:rsid w:val="00C53222"/>
    <w:rsid w:val="00C555B5"/>
    <w:rsid w:val="00C63815"/>
    <w:rsid w:val="00C70709"/>
    <w:rsid w:val="00C7424F"/>
    <w:rsid w:val="00C8032E"/>
    <w:rsid w:val="00C80C5A"/>
    <w:rsid w:val="00C83C7A"/>
    <w:rsid w:val="00C84AA6"/>
    <w:rsid w:val="00C867B6"/>
    <w:rsid w:val="00C87878"/>
    <w:rsid w:val="00C92630"/>
    <w:rsid w:val="00CA116F"/>
    <w:rsid w:val="00CA21B6"/>
    <w:rsid w:val="00CB0E19"/>
    <w:rsid w:val="00CB34B2"/>
    <w:rsid w:val="00CC3FBC"/>
    <w:rsid w:val="00CC7F1C"/>
    <w:rsid w:val="00CD2252"/>
    <w:rsid w:val="00CD2319"/>
    <w:rsid w:val="00CD77F9"/>
    <w:rsid w:val="00CE34B7"/>
    <w:rsid w:val="00CE7DE2"/>
    <w:rsid w:val="00D03F72"/>
    <w:rsid w:val="00D07E24"/>
    <w:rsid w:val="00D130DE"/>
    <w:rsid w:val="00D17D32"/>
    <w:rsid w:val="00D202CD"/>
    <w:rsid w:val="00D263F3"/>
    <w:rsid w:val="00D41AEC"/>
    <w:rsid w:val="00D42C84"/>
    <w:rsid w:val="00D453DE"/>
    <w:rsid w:val="00D4667B"/>
    <w:rsid w:val="00D474AB"/>
    <w:rsid w:val="00D52A65"/>
    <w:rsid w:val="00D53EEE"/>
    <w:rsid w:val="00D65255"/>
    <w:rsid w:val="00D815CB"/>
    <w:rsid w:val="00D8280B"/>
    <w:rsid w:val="00D844FE"/>
    <w:rsid w:val="00D8571B"/>
    <w:rsid w:val="00D906F9"/>
    <w:rsid w:val="00D91632"/>
    <w:rsid w:val="00D931C5"/>
    <w:rsid w:val="00D951C3"/>
    <w:rsid w:val="00DA4E98"/>
    <w:rsid w:val="00DC040D"/>
    <w:rsid w:val="00DC12A2"/>
    <w:rsid w:val="00DC1A6D"/>
    <w:rsid w:val="00DC3B59"/>
    <w:rsid w:val="00DC6B91"/>
    <w:rsid w:val="00DD027A"/>
    <w:rsid w:val="00DD1388"/>
    <w:rsid w:val="00DE1C44"/>
    <w:rsid w:val="00DE25E0"/>
    <w:rsid w:val="00DE304B"/>
    <w:rsid w:val="00DE399F"/>
    <w:rsid w:val="00DE6B78"/>
    <w:rsid w:val="00DE734D"/>
    <w:rsid w:val="00DF480D"/>
    <w:rsid w:val="00E13751"/>
    <w:rsid w:val="00E13943"/>
    <w:rsid w:val="00E1480B"/>
    <w:rsid w:val="00E14D01"/>
    <w:rsid w:val="00E1505B"/>
    <w:rsid w:val="00E276B2"/>
    <w:rsid w:val="00E30800"/>
    <w:rsid w:val="00E30BED"/>
    <w:rsid w:val="00E310CB"/>
    <w:rsid w:val="00E4664B"/>
    <w:rsid w:val="00E46843"/>
    <w:rsid w:val="00E46CD5"/>
    <w:rsid w:val="00E52DFE"/>
    <w:rsid w:val="00E86979"/>
    <w:rsid w:val="00E870C4"/>
    <w:rsid w:val="00E87CF6"/>
    <w:rsid w:val="00E87D66"/>
    <w:rsid w:val="00E91E77"/>
    <w:rsid w:val="00EA297C"/>
    <w:rsid w:val="00EA75AC"/>
    <w:rsid w:val="00EB1EA4"/>
    <w:rsid w:val="00EB510A"/>
    <w:rsid w:val="00EB6F67"/>
    <w:rsid w:val="00ED4C90"/>
    <w:rsid w:val="00ED75BE"/>
    <w:rsid w:val="00EE3F10"/>
    <w:rsid w:val="00EE70AE"/>
    <w:rsid w:val="00EE7B62"/>
    <w:rsid w:val="00F03991"/>
    <w:rsid w:val="00F05080"/>
    <w:rsid w:val="00F112CB"/>
    <w:rsid w:val="00F122A9"/>
    <w:rsid w:val="00F129BC"/>
    <w:rsid w:val="00F137BB"/>
    <w:rsid w:val="00F1656D"/>
    <w:rsid w:val="00F166C8"/>
    <w:rsid w:val="00F168AA"/>
    <w:rsid w:val="00F17360"/>
    <w:rsid w:val="00F22CBE"/>
    <w:rsid w:val="00F230A6"/>
    <w:rsid w:val="00F256C0"/>
    <w:rsid w:val="00F25B52"/>
    <w:rsid w:val="00F338D6"/>
    <w:rsid w:val="00F34DC5"/>
    <w:rsid w:val="00F36996"/>
    <w:rsid w:val="00F36A16"/>
    <w:rsid w:val="00F47B9D"/>
    <w:rsid w:val="00F5250F"/>
    <w:rsid w:val="00F71839"/>
    <w:rsid w:val="00F76255"/>
    <w:rsid w:val="00F93EA3"/>
    <w:rsid w:val="00F95FCA"/>
    <w:rsid w:val="00F97F38"/>
    <w:rsid w:val="00FA1392"/>
    <w:rsid w:val="00FA54A2"/>
    <w:rsid w:val="00FA65E7"/>
    <w:rsid w:val="00FB2E41"/>
    <w:rsid w:val="00FB4FF0"/>
    <w:rsid w:val="00FB612B"/>
    <w:rsid w:val="00FC060C"/>
    <w:rsid w:val="00FC15EC"/>
    <w:rsid w:val="00FC3D12"/>
    <w:rsid w:val="00FD533E"/>
    <w:rsid w:val="00FE03BF"/>
    <w:rsid w:val="00FE744B"/>
    <w:rsid w:val="00FF1396"/>
    <w:rsid w:val="00FF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03CA"/>
  <w15:chartTrackingRefBased/>
  <w15:docId w15:val="{A48AA783-FA2C-43D0-8C7C-D6390104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360" w:lineRule="auto"/>
      <w:jc w:val="both"/>
    </w:pPr>
    <w:rPr>
      <w:sz w:val="22"/>
      <w:szCs w:val="22"/>
      <w:lang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pPr>
      <w:spacing w:after="0" w:line="240" w:lineRule="auto"/>
    </w:pPr>
    <w:rPr>
      <w:rFonts w:ascii="Tahoma" w:hAnsi="Tahoma" w:cs="Tahoma"/>
      <w:sz w:val="16"/>
      <w:szCs w:val="16"/>
    </w:rPr>
  </w:style>
  <w:style w:type="character" w:customStyle="1" w:styleId="a4">
    <w:name w:val="Знак Знак"/>
    <w:semiHidden/>
    <w:rPr>
      <w:rFonts w:ascii="Tahoma" w:hAnsi="Tahoma" w:cs="Tahoma"/>
      <w:sz w:val="16"/>
      <w:szCs w:val="16"/>
    </w:rPr>
  </w:style>
  <w:style w:type="paragraph" w:styleId="a5">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7">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rPr>
  </w:style>
  <w:style w:type="character" w:styleId="a9">
    <w:name w:val="Hyperlink"/>
    <w:uiPriority w:val="99"/>
    <w:unhideWhenUsed/>
    <w:rsid w:val="000428E9"/>
    <w:rPr>
      <w:color w:val="0000FF"/>
      <w:u w:val="single"/>
    </w:rPr>
  </w:style>
  <w:style w:type="character" w:styleId="aa">
    <w:name w:val="Emphasis"/>
    <w:uiPriority w:val="20"/>
    <w:qFormat/>
    <w:rsid w:val="00447F00"/>
    <w:rPr>
      <w:i/>
      <w:iCs/>
    </w:rPr>
  </w:style>
  <w:style w:type="character" w:styleId="ab">
    <w:name w:val="Strong"/>
    <w:uiPriority w:val="22"/>
    <w:qFormat/>
    <w:rsid w:val="00053985"/>
    <w:rPr>
      <w:b/>
      <w:bCs/>
    </w:rPr>
  </w:style>
  <w:style w:type="character" w:customStyle="1" w:styleId="apple-converted-space">
    <w:name w:val="apple-converted-space"/>
    <w:basedOn w:val="a0"/>
    <w:rsid w:val="00053985"/>
  </w:style>
  <w:style w:type="character" w:customStyle="1" w:styleId="FontStyle">
    <w:name w:val="Font Style"/>
    <w:rsid w:val="00FA65E7"/>
    <w:rPr>
      <w:color w:val="000000"/>
      <w:sz w:val="28"/>
      <w:szCs w:val="28"/>
    </w:rPr>
  </w:style>
  <w:style w:type="paragraph" w:styleId="ac">
    <w:name w:val="Body Text"/>
    <w:basedOn w:val="a"/>
    <w:link w:val="ad"/>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d">
    <w:name w:val="Основной текст Знак"/>
    <w:link w:val="ac"/>
    <w:rsid w:val="00FA65E7"/>
    <w:rPr>
      <w:rFonts w:ascii="Times New Roman" w:eastAsia="SimSun" w:hAnsi="Times New Roman" w:cs="Mangal"/>
      <w:kern w:val="1"/>
      <w:sz w:val="24"/>
      <w:szCs w:val="24"/>
      <w:lang w:eastAsia="hi-IN" w:bidi="hi-IN"/>
    </w:rPr>
  </w:style>
  <w:style w:type="character" w:styleId="ae">
    <w:name w:val="page number"/>
    <w:basedOn w:val="a0"/>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
    <w:name w:val="Основной шрифт абзаца1"/>
    <w:rsid w:val="00C5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210.html" TargetMode="External"/><Relationship Id="rId3" Type="http://schemas.openxmlformats.org/officeDocument/2006/relationships/styles" Target="styles.xml"/><Relationship Id="rId7" Type="http://schemas.openxmlformats.org/officeDocument/2006/relationships/hyperlink" Target="http://search.ligazakon.ua/l_doc2.nsf/link1/T1722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21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7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91DC-5152-4264-BD91-3383A38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АКЦІОНЕРНЕ  ТОВАРИСТВО ЗАКРИТОГО ТИПУ</vt:lpstr>
    </vt:vector>
  </TitlesOfParts>
  <Company>Firm</Company>
  <LinksUpToDate>false</LinksUpToDate>
  <CharactersWithSpaces>25347</CharactersWithSpaces>
  <SharedDoc>false</SharedDoc>
  <HLinks>
    <vt:vector size="24" baseType="variant">
      <vt:variant>
        <vt:i4>852005</vt:i4>
      </vt:variant>
      <vt:variant>
        <vt:i4>231</vt:i4>
      </vt:variant>
      <vt:variant>
        <vt:i4>0</vt:i4>
      </vt:variant>
      <vt:variant>
        <vt:i4>5</vt:i4>
      </vt:variant>
      <vt:variant>
        <vt:lpwstr>http://search.ligazakon.ua/l_doc2.nsf/link1/T172210.html</vt:lpwstr>
      </vt:variant>
      <vt:variant>
        <vt:lpwstr/>
      </vt:variant>
      <vt:variant>
        <vt:i4>852005</vt:i4>
      </vt:variant>
      <vt:variant>
        <vt:i4>228</vt:i4>
      </vt:variant>
      <vt:variant>
        <vt:i4>0</vt:i4>
      </vt:variant>
      <vt:variant>
        <vt:i4>5</vt:i4>
      </vt:variant>
      <vt:variant>
        <vt:lpwstr>http://search.ligazakon.ua/l_doc2.nsf/link1/T172210.html</vt:lpwstr>
      </vt:variant>
      <vt:variant>
        <vt:lpwstr/>
      </vt:variant>
      <vt:variant>
        <vt:i4>852005</vt:i4>
      </vt:variant>
      <vt:variant>
        <vt:i4>141</vt:i4>
      </vt:variant>
      <vt:variant>
        <vt:i4>0</vt:i4>
      </vt:variant>
      <vt:variant>
        <vt:i4>5</vt:i4>
      </vt:variant>
      <vt:variant>
        <vt:lpwstr>http://search.ligazakon.ua/l_doc2.nsf/link1/T172210.html</vt:lpwstr>
      </vt:variant>
      <vt:variant>
        <vt:lpwstr/>
      </vt:variant>
      <vt:variant>
        <vt:i4>852005</vt:i4>
      </vt:variant>
      <vt:variant>
        <vt:i4>138</vt:i4>
      </vt:variant>
      <vt:variant>
        <vt:i4>0</vt:i4>
      </vt:variant>
      <vt:variant>
        <vt:i4>5</vt:i4>
      </vt:variant>
      <vt:variant>
        <vt:lpwstr>http://search.ligazakon.ua/l_doc2.nsf/link1/T172210.html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subject/>
  <dc:creator>User</dc:creator>
  <cp:keywords/>
  <dc:description/>
  <cp:lastModifiedBy>Lena_5.10</cp:lastModifiedBy>
  <cp:revision>14</cp:revision>
  <cp:lastPrinted>2011-10-07T08:49:00Z</cp:lastPrinted>
  <dcterms:created xsi:type="dcterms:W3CDTF">2019-05-23T08:59:00Z</dcterms:created>
  <dcterms:modified xsi:type="dcterms:W3CDTF">2019-05-24T08:08:00Z</dcterms:modified>
</cp:coreProperties>
</file>